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62489" w14:textId="7538CC02" w:rsidR="003D563A" w:rsidRPr="00BB00A4" w:rsidRDefault="005121ED" w:rsidP="00405220">
      <w:pPr>
        <w:pStyle w:val="Title"/>
        <w:spacing w:after="200"/>
        <w:rPr>
          <w:szCs w:val="40"/>
        </w:rPr>
      </w:pPr>
      <w:r w:rsidRPr="0010715A">
        <w:rPr>
          <w:bCs/>
          <w:szCs w:val="48"/>
        </w:rPr>
        <w:t>Annexure</w:t>
      </w:r>
      <w:r w:rsidR="007D4244" w:rsidRPr="0010715A">
        <w:rPr>
          <w:bCs/>
          <w:szCs w:val="48"/>
        </w:rPr>
        <w:t xml:space="preserve"> E</w:t>
      </w:r>
      <w:r w:rsidRPr="0010715A">
        <w:rPr>
          <w:bCs/>
          <w:szCs w:val="48"/>
        </w:rPr>
        <w:t xml:space="preserve">: </w:t>
      </w:r>
      <w:r w:rsidR="00A80BEA" w:rsidRPr="0010715A">
        <w:rPr>
          <w:bCs/>
        </w:rPr>
        <w:br/>
      </w:r>
      <w:r w:rsidRPr="00BB00A4">
        <w:rPr>
          <w:szCs w:val="40"/>
        </w:rPr>
        <w:t>Fines and penalties</w:t>
      </w:r>
    </w:p>
    <w:p w14:paraId="7682EBCF" w14:textId="77995BD3" w:rsidR="00A80BEA" w:rsidRPr="00A80BEA" w:rsidRDefault="00387214" w:rsidP="00492373">
      <w:pPr>
        <w:spacing w:after="120"/>
        <w:rPr>
          <w:b/>
          <w:bCs/>
        </w:rPr>
      </w:pPr>
      <w:r>
        <w:rPr>
          <w:b/>
          <w:bCs/>
        </w:rPr>
        <w:t>Compiled</w:t>
      </w:r>
      <w:r w:rsidR="00A80BEA" w:rsidRPr="00A80BEA">
        <w:rPr>
          <w:b/>
          <w:bCs/>
        </w:rPr>
        <w:t xml:space="preserve"> by Dr Etienne van Heerden, chair of the Pinksterpark Trust.</w:t>
      </w:r>
    </w:p>
    <w:p w14:paraId="06946222" w14:textId="77777777" w:rsidR="003D563A" w:rsidRPr="009E763F" w:rsidRDefault="005121ED">
      <w:pPr>
        <w:spacing w:after="120"/>
      </w:pPr>
      <w:r w:rsidRPr="009E763F">
        <w:t>This annexure must be read together with the applicable Cession Agreement, the Pinksterpark Cession Rules and the Park Rules. It deals only with internal written warnings and indicative administrative penalties for repeated non-serious breaches, and does not limit any other lawful remedy, cost recovery, urgent safety intervention or contractual step available to the Trust.</w:t>
      </w:r>
    </w:p>
    <w:p w14:paraId="058554F9" w14:textId="2E530573" w:rsidR="003D563A" w:rsidRPr="009E763F" w:rsidRDefault="005121ED" w:rsidP="00405220">
      <w:pPr>
        <w:pStyle w:val="Heading1"/>
        <w:spacing w:after="120"/>
      </w:pPr>
      <w:r w:rsidRPr="009E763F">
        <w:t xml:space="preserve">Purpose and </w:t>
      </w:r>
      <w:r w:rsidR="00CC484E" w:rsidRPr="00492373">
        <w:rPr>
          <w:rFonts w:ascii="Aptos" w:hAnsi="Aptos"/>
        </w:rPr>
        <w:t>philosophy</w:t>
      </w:r>
    </w:p>
    <w:p w14:paraId="671984C9" w14:textId="77777777" w:rsidR="003D563A" w:rsidRPr="009E763F" w:rsidRDefault="005121ED">
      <w:pPr>
        <w:spacing w:after="120"/>
      </w:pPr>
      <w:r w:rsidRPr="009E763F">
        <w:t>The primary objective of the Pinksterpark community scheme is to provide a harmonious, secure and well-managed living environment for all residents. Administrative penalties are intended to support orderly compliance, not to punish arbitrarily.</w:t>
      </w:r>
    </w:p>
    <w:p w14:paraId="5907F2ED" w14:textId="172D9AD1" w:rsidR="003D563A" w:rsidRPr="009E763F" w:rsidRDefault="005121ED">
      <w:pPr>
        <w:spacing w:after="120"/>
      </w:pPr>
      <w:r w:rsidRPr="009E763F">
        <w:t>Penalties must therefore be applied reasonably, consistently</w:t>
      </w:r>
      <w:r w:rsidR="009E763F" w:rsidRPr="009E763F">
        <w:t>, and in a procedurally fair manner, with due regard to the seriousness of the breach, any prejudice caused, whether the breach is repeated, and whether it</w:t>
      </w:r>
      <w:r w:rsidRPr="009E763F">
        <w:t xml:space="preserve"> was remedied after notice.</w:t>
      </w:r>
    </w:p>
    <w:p w14:paraId="20FF5B1F" w14:textId="77777777" w:rsidR="003D563A" w:rsidRPr="009E763F" w:rsidRDefault="005121ED" w:rsidP="00405220">
      <w:pPr>
        <w:pStyle w:val="Heading1"/>
        <w:spacing w:after="120"/>
      </w:pPr>
      <w:r w:rsidRPr="009E763F">
        <w:t>Situations in which administrative penalties may be considered</w:t>
      </w:r>
    </w:p>
    <w:p w14:paraId="7F5772C0" w14:textId="6B47D887" w:rsidR="003D563A" w:rsidRPr="00AA21D3" w:rsidRDefault="00F467A4" w:rsidP="00492373">
      <w:pPr>
        <w:pStyle w:val="ListParagraph"/>
        <w:spacing w:after="120"/>
      </w:pPr>
      <w:r w:rsidRPr="00AA21D3">
        <w:t>R</w:t>
      </w:r>
      <w:r w:rsidR="005121ED" w:rsidRPr="00AA21D3">
        <w:t>epeated non-compliance with lawful written directives, guidelines, operational notices or remedial notices;</w:t>
      </w:r>
    </w:p>
    <w:p w14:paraId="58DA1C52" w14:textId="52750D83" w:rsidR="003D563A" w:rsidRPr="00AA21D3" w:rsidRDefault="00F467A4" w:rsidP="00492373">
      <w:pPr>
        <w:pStyle w:val="ListParagraph"/>
        <w:spacing w:after="120"/>
      </w:pPr>
      <w:r w:rsidRPr="00AA21D3">
        <w:t>S</w:t>
      </w:r>
      <w:r w:rsidR="005121ED" w:rsidRPr="00AA21D3">
        <w:t>ecurity and access-control breaches, including misuse of remotes, codes, visitor access or other security measures;</w:t>
      </w:r>
    </w:p>
    <w:p w14:paraId="427D5745" w14:textId="25EDF7A4" w:rsidR="003D563A" w:rsidRPr="00AA21D3" w:rsidRDefault="00F467A4" w:rsidP="00492373">
      <w:pPr>
        <w:pStyle w:val="ListParagraph"/>
        <w:spacing w:after="120"/>
      </w:pPr>
      <w:r w:rsidRPr="00AA21D3">
        <w:t>P</w:t>
      </w:r>
      <w:r w:rsidR="005121ED" w:rsidRPr="00AA21D3">
        <w:t>arking, traffic and vehicle-control breaches, including obstruction, speeding and the keeping of unroadworthy or unauthorised vehicles;</w:t>
      </w:r>
    </w:p>
    <w:p w14:paraId="5D89D7F8" w14:textId="42A00A60" w:rsidR="003D563A" w:rsidRPr="00AA21D3" w:rsidRDefault="00F467A4" w:rsidP="00492373">
      <w:pPr>
        <w:pStyle w:val="ListParagraph"/>
        <w:spacing w:after="120"/>
      </w:pPr>
      <w:r w:rsidRPr="00AA21D3">
        <w:t>N</w:t>
      </w:r>
      <w:r w:rsidR="005121ED" w:rsidRPr="00AA21D3">
        <w:t>uisance, conduct and pet-related breaches, including excessive noise, roaming animals, pet waste and repeated disturbance;</w:t>
      </w:r>
    </w:p>
    <w:p w14:paraId="0C2F2023" w14:textId="6C6C1F3C" w:rsidR="003D563A" w:rsidRPr="00AA21D3" w:rsidRDefault="00F467A4" w:rsidP="00492373">
      <w:pPr>
        <w:pStyle w:val="ListParagraph"/>
        <w:spacing w:after="120"/>
      </w:pPr>
      <w:r w:rsidRPr="00AA21D3">
        <w:t>R</w:t>
      </w:r>
      <w:r w:rsidR="005121ED" w:rsidRPr="00AA21D3">
        <w:t>efuse, hygiene, littering, pest-control and visible-clutter breaches;</w:t>
      </w:r>
    </w:p>
    <w:p w14:paraId="06F0866E" w14:textId="49FB74F4" w:rsidR="003D563A" w:rsidRPr="00AA21D3" w:rsidRDefault="00F467A4" w:rsidP="00492373">
      <w:pPr>
        <w:pStyle w:val="ListParagraph"/>
        <w:spacing w:after="120"/>
      </w:pPr>
      <w:r w:rsidRPr="00AA21D3">
        <w:t>U</w:t>
      </w:r>
      <w:r w:rsidR="005121ED" w:rsidRPr="00AA21D3">
        <w:t>nauthorised use of common property, signage, external clutter, landscaping breaches and similar matters of appearance and good order;</w:t>
      </w:r>
    </w:p>
    <w:p w14:paraId="5461E7C7" w14:textId="1AC0E0C3" w:rsidR="003D563A" w:rsidRPr="00AA21D3" w:rsidRDefault="00F467A4" w:rsidP="00492373">
      <w:pPr>
        <w:pStyle w:val="ListParagraph"/>
        <w:spacing w:after="120"/>
      </w:pPr>
      <w:r w:rsidRPr="00AA21D3">
        <w:t>C</w:t>
      </w:r>
      <w:r w:rsidR="005121ED" w:rsidRPr="00AA21D3">
        <w:t>ontractor, employee and working-hours breaches, including failure to clean up after work;</w:t>
      </w:r>
    </w:p>
    <w:p w14:paraId="4B059183" w14:textId="39736DDD" w:rsidR="003D563A" w:rsidRPr="00AA21D3" w:rsidRDefault="00F467A4" w:rsidP="00492373">
      <w:pPr>
        <w:pStyle w:val="ListParagraph"/>
        <w:spacing w:after="120"/>
      </w:pPr>
      <w:r w:rsidRPr="00AA21D3">
        <w:t>F</w:t>
      </w:r>
      <w:r w:rsidR="005121ED" w:rsidRPr="00AA21D3">
        <w:t>ire-safety and hazardous-material breaches of a non-serious nature that can be remedied promptly;</w:t>
      </w:r>
    </w:p>
    <w:p w14:paraId="2FAC2EB9" w14:textId="756EB61E" w:rsidR="003D563A" w:rsidRPr="00AA21D3" w:rsidRDefault="00F467A4" w:rsidP="00492373">
      <w:pPr>
        <w:pStyle w:val="ListParagraph"/>
        <w:spacing w:after="120"/>
      </w:pPr>
      <w:r w:rsidRPr="00AA21D3">
        <w:t>M</w:t>
      </w:r>
      <w:r w:rsidR="005121ED" w:rsidRPr="00AA21D3">
        <w:t>inor administrative breaches, including failure to provide requested occupancy or contact information after written demand.</w:t>
      </w:r>
    </w:p>
    <w:p w14:paraId="5D06400E" w14:textId="1CDA2958" w:rsidR="003D563A" w:rsidRPr="009E763F" w:rsidRDefault="009E763F" w:rsidP="00405220">
      <w:pPr>
        <w:pStyle w:val="Heading1"/>
        <w:spacing w:after="120"/>
      </w:pPr>
      <w:r w:rsidRPr="009E763F">
        <w:t>Administrative penalty</w:t>
      </w:r>
      <w:r w:rsidR="005121ED" w:rsidRPr="009E763F">
        <w:t xml:space="preserve"> procedure</w:t>
      </w:r>
    </w:p>
    <w:p w14:paraId="53D446DB" w14:textId="2EBF6508" w:rsidR="003D563A" w:rsidRPr="009E763F" w:rsidRDefault="005121ED" w:rsidP="009E763F">
      <w:pPr>
        <w:pStyle w:val="ListParagraph"/>
        <w:numPr>
          <w:ilvl w:val="0"/>
          <w:numId w:val="20"/>
        </w:numPr>
        <w:spacing w:after="120" w:line="276" w:lineRule="auto"/>
      </w:pPr>
      <w:r w:rsidRPr="009E763F">
        <w:rPr>
          <w:b/>
        </w:rPr>
        <w:t xml:space="preserve">Complaint or observation. </w:t>
      </w:r>
      <w:r w:rsidRPr="009E763F">
        <w:t>A complaint may be received in writing, or a breach may be observed by Management or security.</w:t>
      </w:r>
    </w:p>
    <w:p w14:paraId="11AF1D5F" w14:textId="72E593EB" w:rsidR="003D563A" w:rsidRPr="009E763F" w:rsidRDefault="005121ED" w:rsidP="009E763F">
      <w:pPr>
        <w:pStyle w:val="ListParagraph"/>
        <w:numPr>
          <w:ilvl w:val="0"/>
          <w:numId w:val="20"/>
        </w:numPr>
        <w:spacing w:after="120" w:line="276" w:lineRule="auto"/>
      </w:pPr>
      <w:r w:rsidRPr="009E763F">
        <w:rPr>
          <w:b/>
        </w:rPr>
        <w:t xml:space="preserve">Preliminary assessment. </w:t>
      </w:r>
      <w:r w:rsidRPr="009E763F">
        <w:t>Management must consider whether the matter is minor and suitable for an internal warning or administrative penalty or whether it should rather be handled by urgent intervention, cost recovery, a contractual breach process or another lawful remedy.</w:t>
      </w:r>
    </w:p>
    <w:p w14:paraId="060688E0" w14:textId="50A441EB" w:rsidR="003D563A" w:rsidRPr="009E763F" w:rsidRDefault="005121ED" w:rsidP="009E763F">
      <w:pPr>
        <w:pStyle w:val="ListParagraph"/>
        <w:numPr>
          <w:ilvl w:val="0"/>
          <w:numId w:val="20"/>
        </w:numPr>
        <w:spacing w:after="120" w:line="276" w:lineRule="auto"/>
      </w:pPr>
      <w:r w:rsidRPr="009E763F">
        <w:rPr>
          <w:b/>
        </w:rPr>
        <w:lastRenderedPageBreak/>
        <w:t xml:space="preserve">Friendly reminder where appropriate. </w:t>
      </w:r>
      <w:r w:rsidRPr="009E763F">
        <w:t xml:space="preserve">For a </w:t>
      </w:r>
      <w:r w:rsidR="009E763F" w:rsidRPr="009E763F">
        <w:t xml:space="preserve">first minor incident, Management may issue an informal reminder by </w:t>
      </w:r>
      <w:r w:rsidR="00151D1C" w:rsidRPr="00492373">
        <w:rPr>
          <w:rFonts w:ascii="Aptos" w:hAnsi="Aptos"/>
        </w:rPr>
        <w:t>telephone, message or other informal</w:t>
      </w:r>
      <w:r w:rsidRPr="009E763F">
        <w:t xml:space="preserve"> communication.</w:t>
      </w:r>
    </w:p>
    <w:p w14:paraId="43BDB82A" w14:textId="7717BEF3" w:rsidR="003D563A" w:rsidRPr="009E763F" w:rsidRDefault="005121ED" w:rsidP="009E763F">
      <w:pPr>
        <w:pStyle w:val="ListParagraph"/>
        <w:numPr>
          <w:ilvl w:val="0"/>
          <w:numId w:val="20"/>
        </w:numPr>
        <w:spacing w:after="120" w:line="276" w:lineRule="auto"/>
      </w:pPr>
      <w:r w:rsidRPr="009E763F">
        <w:rPr>
          <w:b/>
        </w:rPr>
        <w:t xml:space="preserve">Written warning or notice of breach. </w:t>
      </w:r>
      <w:r w:rsidRPr="009E763F">
        <w:t>If the matter is not resolved</w:t>
      </w:r>
      <w:r w:rsidR="009E763F" w:rsidRPr="009E763F">
        <w:t xml:space="preserve"> within 48 hours</w:t>
      </w:r>
      <w:r w:rsidRPr="009E763F">
        <w:t xml:space="preserve">, or if a formal step is required, Management must issue a written notice identifying the </w:t>
      </w:r>
      <w:r w:rsidR="00F467A4" w:rsidRPr="009E763F">
        <w:t>complained-of conduct, the applicable rule</w:t>
      </w:r>
      <w:r w:rsidRPr="009E763F">
        <w:t>, and the reasonable period allowed for response or remedy.</w:t>
      </w:r>
    </w:p>
    <w:p w14:paraId="604F0556" w14:textId="6AB88D6D" w:rsidR="003D563A" w:rsidRPr="009E763F" w:rsidRDefault="005121ED" w:rsidP="009E763F">
      <w:pPr>
        <w:pStyle w:val="ListParagraph"/>
        <w:numPr>
          <w:ilvl w:val="0"/>
          <w:numId w:val="20"/>
        </w:numPr>
        <w:spacing w:after="120" w:line="276" w:lineRule="auto"/>
      </w:pPr>
      <w:r w:rsidRPr="009E763F">
        <w:rPr>
          <w:b/>
        </w:rPr>
        <w:t xml:space="preserve">Notice of proposed administrative penalty. </w:t>
      </w:r>
      <w:r w:rsidRPr="009E763F">
        <w:t>Before a penalty is imposed, the affected Cessionary or occupier must receive written notice of the allegation, the facts relied upon, the proposed penalty and the date by which written representations may be submitted.</w:t>
      </w:r>
    </w:p>
    <w:p w14:paraId="528CAB87" w14:textId="20755EEC" w:rsidR="003D563A" w:rsidRPr="009E763F" w:rsidRDefault="005121ED" w:rsidP="009E763F">
      <w:pPr>
        <w:pStyle w:val="ListParagraph"/>
        <w:numPr>
          <w:ilvl w:val="0"/>
          <w:numId w:val="20"/>
        </w:numPr>
        <w:spacing w:after="120" w:line="276" w:lineRule="auto"/>
      </w:pPr>
      <w:r w:rsidRPr="009E763F">
        <w:rPr>
          <w:b/>
        </w:rPr>
        <w:t xml:space="preserve">Opportunity to make representations. </w:t>
      </w:r>
      <w:r w:rsidRPr="009E763F">
        <w:t>The affected person must be given a reasonable opportunity to respond in writing and, where fairness requires, to be heard before a final decision is taken.</w:t>
      </w:r>
    </w:p>
    <w:p w14:paraId="799D3A79" w14:textId="2A87AE6C" w:rsidR="003D563A" w:rsidRPr="009E763F" w:rsidRDefault="005121ED" w:rsidP="009E763F">
      <w:pPr>
        <w:pStyle w:val="ListParagraph"/>
        <w:numPr>
          <w:ilvl w:val="0"/>
          <w:numId w:val="20"/>
        </w:numPr>
        <w:spacing w:after="120" w:line="276" w:lineRule="auto"/>
      </w:pPr>
      <w:r w:rsidRPr="009E763F">
        <w:rPr>
          <w:b/>
        </w:rPr>
        <w:t xml:space="preserve">Decision. </w:t>
      </w:r>
      <w:r w:rsidRPr="009E763F">
        <w:t>Management or the Trust must consider the explanation, any remedial action, the seriousness of the breach, whether it is repeated, and any prejudice caused before deciding whether to impose, reduce or withdraw the proposed penalty.</w:t>
      </w:r>
    </w:p>
    <w:p w14:paraId="1FD92B65" w14:textId="480F32EE" w:rsidR="003D563A" w:rsidRPr="009E763F" w:rsidRDefault="005121ED" w:rsidP="009E763F">
      <w:pPr>
        <w:pStyle w:val="ListParagraph"/>
        <w:numPr>
          <w:ilvl w:val="0"/>
          <w:numId w:val="20"/>
        </w:numPr>
        <w:spacing w:after="120" w:line="276" w:lineRule="auto"/>
      </w:pPr>
      <w:r w:rsidRPr="009E763F">
        <w:rPr>
          <w:b/>
        </w:rPr>
        <w:t xml:space="preserve">Written outcome. </w:t>
      </w:r>
      <w:r w:rsidRPr="009E763F">
        <w:t>The final decision must be communicated in writing, together with the amount of the penalty, the reasons for it and the date from which it becomes payable if no review is requested.</w:t>
      </w:r>
    </w:p>
    <w:p w14:paraId="696289D8" w14:textId="125E0EA6" w:rsidR="003D563A" w:rsidRPr="009E763F" w:rsidRDefault="005121ED" w:rsidP="009E763F">
      <w:pPr>
        <w:pStyle w:val="ListParagraph"/>
        <w:numPr>
          <w:ilvl w:val="0"/>
          <w:numId w:val="20"/>
        </w:numPr>
        <w:spacing w:after="120" w:line="276" w:lineRule="auto"/>
      </w:pPr>
      <w:r w:rsidRPr="009E763F">
        <w:rPr>
          <w:b/>
        </w:rPr>
        <w:t xml:space="preserve">Internal review or appeal. </w:t>
      </w:r>
      <w:r w:rsidRPr="009E763F">
        <w:t>The affected person may request an internal review or appeal in writing within the period stated in the notice. The reviewing body may confirm, reduce, vary or set aside the penalty.</w:t>
      </w:r>
    </w:p>
    <w:p w14:paraId="044F209A" w14:textId="4881C211" w:rsidR="003D563A" w:rsidRPr="009E763F" w:rsidRDefault="005121ED" w:rsidP="009E763F">
      <w:pPr>
        <w:pStyle w:val="ListParagraph"/>
        <w:numPr>
          <w:ilvl w:val="0"/>
          <w:numId w:val="20"/>
        </w:numPr>
        <w:spacing w:after="120" w:line="276" w:lineRule="auto"/>
      </w:pPr>
      <w:r w:rsidRPr="009E763F">
        <w:rPr>
          <w:b/>
        </w:rPr>
        <w:t xml:space="preserve">Recovery and further steps. </w:t>
      </w:r>
      <w:r w:rsidRPr="009E763F">
        <w:t xml:space="preserve">Once finalised, a lawful administrative penalty may be added to the </w:t>
      </w:r>
      <w:proofErr w:type="spellStart"/>
      <w:r w:rsidR="00151D1C" w:rsidRPr="00492373">
        <w:rPr>
          <w:rFonts w:ascii="Aptos" w:hAnsi="Aptos"/>
        </w:rPr>
        <w:t>Cessionary</w:t>
      </w:r>
      <w:r w:rsidR="002A15E8">
        <w:t>’s</w:t>
      </w:r>
      <w:proofErr w:type="spellEnd"/>
      <w:r w:rsidRPr="009E763F">
        <w:t xml:space="preserve"> </w:t>
      </w:r>
      <w:r w:rsidR="00151D1C">
        <w:t xml:space="preserve">or occupier’s </w:t>
      </w:r>
      <w:r w:rsidRPr="009E763F">
        <w:t>account. A penalty does not replace the duty to remedy the breach, nor does it prevent cost recovery, urgent safety steps or contractual enforcement where applicable.</w:t>
      </w:r>
    </w:p>
    <w:p w14:paraId="6AA27475" w14:textId="77777777" w:rsidR="003D563A" w:rsidRPr="009E763F" w:rsidRDefault="005121ED" w:rsidP="00405220">
      <w:pPr>
        <w:pStyle w:val="Heading1"/>
        <w:spacing w:after="120"/>
      </w:pPr>
      <w:r w:rsidRPr="009E763F">
        <w:t>Important limitations</w:t>
      </w:r>
    </w:p>
    <w:p w14:paraId="755A9567" w14:textId="77777777" w:rsidR="003D563A" w:rsidRPr="009E763F" w:rsidRDefault="005121ED" w:rsidP="00492373">
      <w:pPr>
        <w:spacing w:after="120"/>
      </w:pPr>
      <w:r w:rsidRPr="009E763F">
        <w:t>No penalty may be imposed in a manner that is unlawful, arbitrary, contrary to public policy, inconsistent with natural justice, or in conflict with the cession agreement or any statute.</w:t>
      </w:r>
    </w:p>
    <w:p w14:paraId="2F2275A6" w14:textId="77777777" w:rsidR="003D563A" w:rsidRPr="009E763F" w:rsidRDefault="005121ED" w:rsidP="00492373">
      <w:pPr>
        <w:spacing w:after="120"/>
      </w:pPr>
      <w:r w:rsidRPr="009E763F">
        <w:t>Serious or material breaches may justify immediate remedial directions, urgent safety measures, suspension of works, deactivation of compromised access credentials, cost recovery, legal action or other contractual remedies, instead of or in addition to an administrative penalty where lawfully permissible.</w:t>
      </w:r>
    </w:p>
    <w:p w14:paraId="17E2D735" w14:textId="7D8C238C" w:rsidR="009E763F" w:rsidRPr="009E763F" w:rsidRDefault="005121ED" w:rsidP="00492373">
      <w:pPr>
        <w:spacing w:after="120"/>
        <w:rPr>
          <w:rFonts w:asciiTheme="majorHAnsi" w:eastAsiaTheme="majorEastAsia" w:hAnsiTheme="majorHAnsi" w:cstheme="majorBidi"/>
          <w:caps/>
          <w:color w:val="0E2841" w:themeColor="text2"/>
          <w:spacing w:val="-15"/>
          <w:sz w:val="36"/>
          <w:szCs w:val="72"/>
        </w:rPr>
      </w:pPr>
      <w:r w:rsidRPr="009E763F">
        <w:t>The amounts in the schedule below are indicative. The Trust retains a discretion to apply a lesser amount, a warning only, or no penalty at all where the circumstances justify it.</w:t>
      </w:r>
      <w:r w:rsidR="009E763F" w:rsidRPr="009E763F">
        <w:br w:type="page"/>
      </w:r>
    </w:p>
    <w:p w14:paraId="4B5C73F2" w14:textId="127B1BB6" w:rsidR="003D563A" w:rsidRPr="00BB00A4" w:rsidRDefault="005121ED" w:rsidP="00492373">
      <w:pPr>
        <w:pStyle w:val="Title"/>
        <w:spacing w:after="200"/>
      </w:pPr>
      <w:r w:rsidRPr="00BB00A4">
        <w:lastRenderedPageBreak/>
        <w:t>Schedule of indicative administrative penalties</w:t>
      </w:r>
    </w:p>
    <w:p w14:paraId="34D8E79A" w14:textId="77777777" w:rsidR="003D563A" w:rsidRPr="009E763F" w:rsidRDefault="005121ED">
      <w:pPr>
        <w:spacing w:after="120"/>
      </w:pPr>
      <w:r w:rsidRPr="009E763F">
        <w:t>All amounts below are indicative only and remain subject to the procedure above.</w:t>
      </w:r>
    </w:p>
    <w:p w14:paraId="0039CCE0" w14:textId="77777777" w:rsidR="003D563A" w:rsidRPr="009E763F" w:rsidRDefault="005121ED" w:rsidP="00405220">
      <w:pPr>
        <w:pStyle w:val="Heading1"/>
        <w:spacing w:after="120"/>
      </w:pPr>
      <w:r w:rsidRPr="009E763F">
        <w:t>Category A: Administrative, appearance and common-property breaches</w:t>
      </w:r>
    </w:p>
    <w:p w14:paraId="44755D41" w14:textId="4A9971B7" w:rsidR="003D563A" w:rsidRPr="009E763F" w:rsidRDefault="005121ED">
      <w:pPr>
        <w:spacing w:after="120"/>
      </w:pPr>
      <w:r w:rsidRPr="009E763F">
        <w:t xml:space="preserve">Relates to visible order, tidiness, </w:t>
      </w:r>
      <w:proofErr w:type="gramStart"/>
      <w:r w:rsidRPr="009E763F">
        <w:t>common-property</w:t>
      </w:r>
      <w:proofErr w:type="gramEnd"/>
      <w:r w:rsidRPr="009E763F">
        <w:t xml:space="preserve"> use and compliance with lawful directions.</w:t>
      </w:r>
      <w:r w:rsidR="009E763F">
        <w:br/>
      </w:r>
    </w:p>
    <w:tbl>
      <w:tblPr>
        <w:tblW w:w="9020" w:type="dxa"/>
        <w:tblLayout w:type="fixed"/>
        <w:tblLook w:val="04A0" w:firstRow="1" w:lastRow="0" w:firstColumn="1" w:lastColumn="0" w:noHBand="0" w:noVBand="1"/>
      </w:tblPr>
      <w:tblGrid>
        <w:gridCol w:w="3651"/>
        <w:gridCol w:w="1506"/>
        <w:gridCol w:w="1387"/>
        <w:gridCol w:w="2476"/>
      </w:tblGrid>
      <w:tr w:rsidR="003D563A" w:rsidRPr="009E763F" w14:paraId="05625240" w14:textId="77777777" w:rsidTr="0010715A">
        <w:trPr>
          <w:cantSplit/>
          <w:tblHeader/>
        </w:trPr>
        <w:tc>
          <w:tcPr>
            <w:tcW w:w="3686" w:type="dxa"/>
            <w:shd w:val="clear" w:color="auto" w:fill="D9EAF7"/>
            <w:tcMar>
              <w:top w:w="40" w:type="dxa"/>
              <w:left w:w="80" w:type="dxa"/>
              <w:bottom w:w="40" w:type="dxa"/>
              <w:right w:w="80" w:type="dxa"/>
            </w:tcMar>
            <w:vAlign w:val="center"/>
          </w:tcPr>
          <w:p w14:paraId="65876313" w14:textId="77777777" w:rsidR="003D563A" w:rsidRPr="009E763F" w:rsidRDefault="005121ED">
            <w:pPr>
              <w:spacing w:after="0" w:line="240" w:lineRule="auto"/>
            </w:pPr>
            <w:r w:rsidRPr="009E763F">
              <w:rPr>
                <w:b/>
              </w:rPr>
              <w:t>Offence</w:t>
            </w:r>
          </w:p>
        </w:tc>
        <w:tc>
          <w:tcPr>
            <w:tcW w:w="1520" w:type="dxa"/>
            <w:shd w:val="clear" w:color="auto" w:fill="D9EAF7"/>
            <w:tcMar>
              <w:top w:w="40" w:type="dxa"/>
              <w:left w:w="80" w:type="dxa"/>
              <w:bottom w:w="40" w:type="dxa"/>
              <w:right w:w="80" w:type="dxa"/>
            </w:tcMar>
            <w:vAlign w:val="center"/>
          </w:tcPr>
          <w:p w14:paraId="15F0BDAD" w14:textId="77777777" w:rsidR="003D563A" w:rsidRPr="009E763F" w:rsidRDefault="005121ED" w:rsidP="0010715A">
            <w:pPr>
              <w:spacing w:after="0" w:line="240" w:lineRule="auto"/>
              <w:jc w:val="center"/>
            </w:pPr>
            <w:r w:rsidRPr="009E763F">
              <w:rPr>
                <w:b/>
              </w:rPr>
              <w:t>1st Offence</w:t>
            </w:r>
          </w:p>
        </w:tc>
        <w:tc>
          <w:tcPr>
            <w:tcW w:w="1400" w:type="dxa"/>
            <w:shd w:val="clear" w:color="auto" w:fill="D9EAF7"/>
            <w:tcMar>
              <w:top w:w="40" w:type="dxa"/>
              <w:left w:w="80" w:type="dxa"/>
              <w:bottom w:w="40" w:type="dxa"/>
              <w:right w:w="80" w:type="dxa"/>
            </w:tcMar>
            <w:vAlign w:val="center"/>
          </w:tcPr>
          <w:p w14:paraId="4FA94D4B" w14:textId="77777777" w:rsidR="003D563A" w:rsidRPr="009E763F" w:rsidRDefault="005121ED" w:rsidP="0010715A">
            <w:pPr>
              <w:spacing w:after="0" w:line="240" w:lineRule="auto"/>
              <w:jc w:val="center"/>
            </w:pPr>
            <w:r w:rsidRPr="009E763F">
              <w:rPr>
                <w:b/>
              </w:rPr>
              <w:t>2nd Offence</w:t>
            </w:r>
          </w:p>
        </w:tc>
        <w:tc>
          <w:tcPr>
            <w:tcW w:w="2500" w:type="dxa"/>
            <w:shd w:val="clear" w:color="auto" w:fill="D9EAF7"/>
            <w:tcMar>
              <w:top w:w="40" w:type="dxa"/>
              <w:left w:w="80" w:type="dxa"/>
              <w:bottom w:w="40" w:type="dxa"/>
              <w:right w:w="80" w:type="dxa"/>
            </w:tcMar>
            <w:vAlign w:val="center"/>
          </w:tcPr>
          <w:p w14:paraId="2D071FF9" w14:textId="77777777" w:rsidR="003D563A" w:rsidRPr="009E763F" w:rsidRDefault="005121ED" w:rsidP="0010715A">
            <w:pPr>
              <w:spacing w:after="0" w:line="240" w:lineRule="auto"/>
              <w:jc w:val="center"/>
            </w:pPr>
            <w:r w:rsidRPr="009E763F">
              <w:rPr>
                <w:b/>
              </w:rPr>
              <w:t>3rd / Persistent or Notes</w:t>
            </w:r>
          </w:p>
        </w:tc>
      </w:tr>
      <w:tr w:rsidR="003D563A" w:rsidRPr="009E763F" w14:paraId="1F329B24" w14:textId="77777777" w:rsidTr="0010715A">
        <w:trPr>
          <w:cantSplit/>
        </w:trPr>
        <w:tc>
          <w:tcPr>
            <w:tcW w:w="3686" w:type="dxa"/>
            <w:tcMar>
              <w:top w:w="40" w:type="dxa"/>
              <w:left w:w="80" w:type="dxa"/>
              <w:bottom w:w="40" w:type="dxa"/>
              <w:right w:w="80" w:type="dxa"/>
            </w:tcMar>
            <w:vAlign w:val="center"/>
          </w:tcPr>
          <w:p w14:paraId="27FA1CF8" w14:textId="77777777" w:rsidR="003D563A" w:rsidRPr="009E763F" w:rsidRDefault="005121ED">
            <w:pPr>
              <w:spacing w:after="0" w:line="240" w:lineRule="auto"/>
            </w:pPr>
            <w:r w:rsidRPr="009E763F">
              <w:t>Failure to comply with a lawful written directive or remedial notice of a non-serious nature</w:t>
            </w:r>
          </w:p>
        </w:tc>
        <w:tc>
          <w:tcPr>
            <w:tcW w:w="1520" w:type="dxa"/>
            <w:tcMar>
              <w:top w:w="40" w:type="dxa"/>
              <w:left w:w="80" w:type="dxa"/>
              <w:bottom w:w="40" w:type="dxa"/>
              <w:right w:w="80" w:type="dxa"/>
            </w:tcMar>
            <w:vAlign w:val="center"/>
          </w:tcPr>
          <w:p w14:paraId="41362704"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5583A4E3"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3659698A" w14:textId="77777777" w:rsidR="003D563A" w:rsidRPr="009E763F" w:rsidRDefault="005121ED" w:rsidP="00D053D9">
            <w:pPr>
              <w:spacing w:after="0" w:line="240" w:lineRule="auto"/>
            </w:pPr>
            <w:r w:rsidRPr="009E763F">
              <w:t>R500</w:t>
            </w:r>
          </w:p>
        </w:tc>
      </w:tr>
      <w:tr w:rsidR="003D563A" w:rsidRPr="009E763F" w14:paraId="5FBF29AE" w14:textId="77777777" w:rsidTr="0010715A">
        <w:trPr>
          <w:cantSplit/>
        </w:trPr>
        <w:tc>
          <w:tcPr>
            <w:tcW w:w="3686" w:type="dxa"/>
            <w:tcMar>
              <w:top w:w="40" w:type="dxa"/>
              <w:left w:w="80" w:type="dxa"/>
              <w:bottom w:w="40" w:type="dxa"/>
              <w:right w:w="80" w:type="dxa"/>
            </w:tcMar>
            <w:vAlign w:val="center"/>
          </w:tcPr>
          <w:p w14:paraId="73767CE8" w14:textId="77777777" w:rsidR="003D563A" w:rsidRPr="009E763F" w:rsidRDefault="005121ED">
            <w:pPr>
              <w:spacing w:after="0" w:line="240" w:lineRule="auto"/>
            </w:pPr>
            <w:r w:rsidRPr="009E763F">
              <w:t>Unauthorised signs, notices or similar displays</w:t>
            </w:r>
          </w:p>
        </w:tc>
        <w:tc>
          <w:tcPr>
            <w:tcW w:w="1520" w:type="dxa"/>
            <w:tcMar>
              <w:top w:w="40" w:type="dxa"/>
              <w:left w:w="80" w:type="dxa"/>
              <w:bottom w:w="40" w:type="dxa"/>
              <w:right w:w="80" w:type="dxa"/>
            </w:tcMar>
            <w:vAlign w:val="center"/>
          </w:tcPr>
          <w:p w14:paraId="23A2BF67"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35959448"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46665B08" w14:textId="77777777" w:rsidR="003D563A" w:rsidRPr="009E763F" w:rsidRDefault="005121ED" w:rsidP="00D053D9">
            <w:pPr>
              <w:spacing w:after="0" w:line="240" w:lineRule="auto"/>
            </w:pPr>
            <w:r w:rsidRPr="009E763F">
              <w:t>R500</w:t>
            </w:r>
          </w:p>
        </w:tc>
      </w:tr>
      <w:tr w:rsidR="003D563A" w:rsidRPr="009E763F" w14:paraId="4EC7856D" w14:textId="77777777" w:rsidTr="0010715A">
        <w:trPr>
          <w:cantSplit/>
        </w:trPr>
        <w:tc>
          <w:tcPr>
            <w:tcW w:w="3686" w:type="dxa"/>
            <w:tcMar>
              <w:top w:w="40" w:type="dxa"/>
              <w:left w:w="80" w:type="dxa"/>
              <w:bottom w:w="40" w:type="dxa"/>
              <w:right w:w="80" w:type="dxa"/>
            </w:tcMar>
            <w:vAlign w:val="center"/>
          </w:tcPr>
          <w:p w14:paraId="43AEE801" w14:textId="77777777" w:rsidR="003D563A" w:rsidRPr="009E763F" w:rsidRDefault="005121ED">
            <w:pPr>
              <w:spacing w:after="0" w:line="240" w:lineRule="auto"/>
            </w:pPr>
            <w:r w:rsidRPr="009E763F">
              <w:t>Visible clutter, laundry, storage or unsightly items visible from roads or common areas</w:t>
            </w:r>
          </w:p>
        </w:tc>
        <w:tc>
          <w:tcPr>
            <w:tcW w:w="1520" w:type="dxa"/>
            <w:tcMar>
              <w:top w:w="40" w:type="dxa"/>
              <w:left w:w="80" w:type="dxa"/>
              <w:bottom w:w="40" w:type="dxa"/>
              <w:right w:w="80" w:type="dxa"/>
            </w:tcMar>
            <w:vAlign w:val="center"/>
          </w:tcPr>
          <w:p w14:paraId="28074881"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3A75440C"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3FC04944" w14:textId="77777777" w:rsidR="003D563A" w:rsidRPr="009E763F" w:rsidRDefault="005121ED" w:rsidP="00D053D9">
            <w:pPr>
              <w:spacing w:after="0" w:line="240" w:lineRule="auto"/>
            </w:pPr>
            <w:r w:rsidRPr="009E763F">
              <w:t>R500</w:t>
            </w:r>
          </w:p>
        </w:tc>
      </w:tr>
      <w:tr w:rsidR="003D563A" w:rsidRPr="009E763F" w14:paraId="0712A453" w14:textId="77777777" w:rsidTr="0010715A">
        <w:trPr>
          <w:cantSplit/>
        </w:trPr>
        <w:tc>
          <w:tcPr>
            <w:tcW w:w="3686" w:type="dxa"/>
            <w:tcMar>
              <w:top w:w="40" w:type="dxa"/>
              <w:left w:w="80" w:type="dxa"/>
              <w:bottom w:w="40" w:type="dxa"/>
              <w:right w:w="80" w:type="dxa"/>
            </w:tcMar>
            <w:vAlign w:val="center"/>
          </w:tcPr>
          <w:p w14:paraId="57568AA0" w14:textId="7BAC599C" w:rsidR="003D563A" w:rsidRPr="009E763F" w:rsidRDefault="005121ED">
            <w:pPr>
              <w:spacing w:after="0" w:line="240" w:lineRule="auto"/>
            </w:pPr>
            <w:r w:rsidRPr="009E763F">
              <w:t>Littering or failure to keep the frontage, patio</w:t>
            </w:r>
            <w:r w:rsidR="009E763F">
              <w:t>,</w:t>
            </w:r>
            <w:r w:rsidRPr="009E763F">
              <w:t xml:space="preserve"> or immediately affected area clean and tidy</w:t>
            </w:r>
          </w:p>
        </w:tc>
        <w:tc>
          <w:tcPr>
            <w:tcW w:w="1520" w:type="dxa"/>
            <w:tcMar>
              <w:top w:w="40" w:type="dxa"/>
              <w:left w:w="80" w:type="dxa"/>
              <w:bottom w:w="40" w:type="dxa"/>
              <w:right w:w="80" w:type="dxa"/>
            </w:tcMar>
            <w:vAlign w:val="center"/>
          </w:tcPr>
          <w:p w14:paraId="2E1108C6"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5E8A55F1" w14:textId="77777777" w:rsidR="003D563A" w:rsidRPr="009E763F" w:rsidRDefault="005121ED" w:rsidP="0010715A">
            <w:pPr>
              <w:spacing w:after="0" w:line="240" w:lineRule="auto"/>
              <w:jc w:val="center"/>
            </w:pPr>
            <w:r w:rsidRPr="009E763F">
              <w:t>R200</w:t>
            </w:r>
          </w:p>
        </w:tc>
        <w:tc>
          <w:tcPr>
            <w:tcW w:w="2500" w:type="dxa"/>
            <w:tcMar>
              <w:top w:w="40" w:type="dxa"/>
              <w:left w:w="80" w:type="dxa"/>
              <w:bottom w:w="40" w:type="dxa"/>
              <w:right w:w="80" w:type="dxa"/>
            </w:tcMar>
            <w:vAlign w:val="center"/>
          </w:tcPr>
          <w:p w14:paraId="7C0FD95C" w14:textId="77777777" w:rsidR="003D563A" w:rsidRPr="009E763F" w:rsidRDefault="005121ED" w:rsidP="00D053D9">
            <w:pPr>
              <w:spacing w:after="0" w:line="240" w:lineRule="auto"/>
            </w:pPr>
            <w:r w:rsidRPr="009E763F">
              <w:t>R400</w:t>
            </w:r>
          </w:p>
        </w:tc>
      </w:tr>
      <w:tr w:rsidR="003D563A" w:rsidRPr="009E763F" w14:paraId="685FD72B" w14:textId="77777777" w:rsidTr="0010715A">
        <w:trPr>
          <w:cantSplit/>
        </w:trPr>
        <w:tc>
          <w:tcPr>
            <w:tcW w:w="3686" w:type="dxa"/>
            <w:tcMar>
              <w:top w:w="40" w:type="dxa"/>
              <w:left w:w="80" w:type="dxa"/>
              <w:bottom w:w="40" w:type="dxa"/>
              <w:right w:w="80" w:type="dxa"/>
            </w:tcMar>
            <w:vAlign w:val="center"/>
          </w:tcPr>
          <w:p w14:paraId="7136A80A" w14:textId="77777777" w:rsidR="003D563A" w:rsidRPr="009E763F" w:rsidRDefault="005121ED">
            <w:pPr>
              <w:spacing w:after="0" w:line="240" w:lineRule="auto"/>
            </w:pPr>
            <w:r w:rsidRPr="009E763F">
              <w:t>Unauthorised storage or obstruction on common property</w:t>
            </w:r>
          </w:p>
        </w:tc>
        <w:tc>
          <w:tcPr>
            <w:tcW w:w="1520" w:type="dxa"/>
            <w:tcMar>
              <w:top w:w="40" w:type="dxa"/>
              <w:left w:w="80" w:type="dxa"/>
              <w:bottom w:w="40" w:type="dxa"/>
              <w:right w:w="80" w:type="dxa"/>
            </w:tcMar>
            <w:vAlign w:val="center"/>
          </w:tcPr>
          <w:p w14:paraId="58D9880F"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2C458E2D" w14:textId="77777777" w:rsidR="003D563A" w:rsidRPr="009E763F" w:rsidRDefault="005121ED" w:rsidP="0010715A">
            <w:pPr>
              <w:spacing w:after="0" w:line="240" w:lineRule="auto"/>
              <w:jc w:val="center"/>
            </w:pPr>
            <w:r w:rsidRPr="009E763F">
              <w:t>R300</w:t>
            </w:r>
          </w:p>
        </w:tc>
        <w:tc>
          <w:tcPr>
            <w:tcW w:w="2500" w:type="dxa"/>
            <w:tcMar>
              <w:top w:w="40" w:type="dxa"/>
              <w:left w:w="80" w:type="dxa"/>
              <w:bottom w:w="40" w:type="dxa"/>
              <w:right w:w="80" w:type="dxa"/>
            </w:tcMar>
            <w:vAlign w:val="center"/>
          </w:tcPr>
          <w:p w14:paraId="036C2F51" w14:textId="77777777" w:rsidR="003D563A" w:rsidRPr="009E763F" w:rsidRDefault="005121ED" w:rsidP="00D053D9">
            <w:pPr>
              <w:spacing w:after="0" w:line="240" w:lineRule="auto"/>
            </w:pPr>
            <w:r w:rsidRPr="009E763F">
              <w:t>R600</w:t>
            </w:r>
          </w:p>
        </w:tc>
      </w:tr>
    </w:tbl>
    <w:p w14:paraId="3FCE74EC" w14:textId="77777777" w:rsidR="003D563A" w:rsidRPr="009E763F" w:rsidRDefault="003D563A"/>
    <w:p w14:paraId="6E685594" w14:textId="77777777" w:rsidR="003D563A" w:rsidRPr="009E763F" w:rsidRDefault="005121ED" w:rsidP="00405220">
      <w:pPr>
        <w:pStyle w:val="Heading1"/>
        <w:spacing w:after="120"/>
      </w:pPr>
      <w:r w:rsidRPr="009E763F">
        <w:t>Category B: Refuse, hygiene, pets and nuisance breaches</w:t>
      </w:r>
    </w:p>
    <w:p w14:paraId="33A7F26C" w14:textId="1D8C4133" w:rsidR="003D563A" w:rsidRPr="009E763F" w:rsidRDefault="005121ED">
      <w:pPr>
        <w:spacing w:after="120"/>
      </w:pPr>
      <w:r w:rsidRPr="009E763F">
        <w:t>Relates to peaceful enjoyment, hygiene</w:t>
      </w:r>
      <w:r w:rsidR="009E763F">
        <w:t>, and neighbour-law-type</w:t>
      </w:r>
      <w:r w:rsidRPr="009E763F">
        <w:t xml:space="preserve"> concerns.</w:t>
      </w:r>
    </w:p>
    <w:tbl>
      <w:tblPr>
        <w:tblW w:w="9020" w:type="dxa"/>
        <w:tblLayout w:type="fixed"/>
        <w:tblLook w:val="04A0" w:firstRow="1" w:lastRow="0" w:firstColumn="1" w:lastColumn="0" w:noHBand="0" w:noVBand="1"/>
      </w:tblPr>
      <w:tblGrid>
        <w:gridCol w:w="3651"/>
        <w:gridCol w:w="1506"/>
        <w:gridCol w:w="1387"/>
        <w:gridCol w:w="2476"/>
      </w:tblGrid>
      <w:tr w:rsidR="003D563A" w:rsidRPr="009E763F" w14:paraId="0C900BFC" w14:textId="77777777" w:rsidTr="0010715A">
        <w:trPr>
          <w:cantSplit/>
          <w:tblHeader/>
        </w:trPr>
        <w:tc>
          <w:tcPr>
            <w:tcW w:w="3686" w:type="dxa"/>
            <w:shd w:val="clear" w:color="auto" w:fill="D9EAF7"/>
            <w:tcMar>
              <w:top w:w="40" w:type="dxa"/>
              <w:left w:w="80" w:type="dxa"/>
              <w:bottom w:w="40" w:type="dxa"/>
              <w:right w:w="80" w:type="dxa"/>
            </w:tcMar>
            <w:vAlign w:val="center"/>
          </w:tcPr>
          <w:p w14:paraId="4D0BE330" w14:textId="77777777" w:rsidR="003D563A" w:rsidRPr="009E763F" w:rsidRDefault="005121ED">
            <w:pPr>
              <w:spacing w:after="0" w:line="240" w:lineRule="auto"/>
            </w:pPr>
            <w:r w:rsidRPr="009E763F">
              <w:rPr>
                <w:b/>
              </w:rPr>
              <w:t>Offence</w:t>
            </w:r>
          </w:p>
        </w:tc>
        <w:tc>
          <w:tcPr>
            <w:tcW w:w="1520" w:type="dxa"/>
            <w:shd w:val="clear" w:color="auto" w:fill="D9EAF7"/>
            <w:tcMar>
              <w:top w:w="40" w:type="dxa"/>
              <w:left w:w="80" w:type="dxa"/>
              <w:bottom w:w="40" w:type="dxa"/>
              <w:right w:w="80" w:type="dxa"/>
            </w:tcMar>
            <w:vAlign w:val="center"/>
          </w:tcPr>
          <w:p w14:paraId="5C178CFD" w14:textId="77777777" w:rsidR="003D563A" w:rsidRPr="009E763F" w:rsidRDefault="005121ED" w:rsidP="0010715A">
            <w:pPr>
              <w:spacing w:after="0" w:line="240" w:lineRule="auto"/>
              <w:jc w:val="center"/>
            </w:pPr>
            <w:r w:rsidRPr="009E763F">
              <w:rPr>
                <w:b/>
              </w:rPr>
              <w:t>1st Offence</w:t>
            </w:r>
          </w:p>
        </w:tc>
        <w:tc>
          <w:tcPr>
            <w:tcW w:w="1400" w:type="dxa"/>
            <w:shd w:val="clear" w:color="auto" w:fill="D9EAF7"/>
            <w:tcMar>
              <w:top w:w="40" w:type="dxa"/>
              <w:left w:w="80" w:type="dxa"/>
              <w:bottom w:w="40" w:type="dxa"/>
              <w:right w:w="80" w:type="dxa"/>
            </w:tcMar>
            <w:vAlign w:val="center"/>
          </w:tcPr>
          <w:p w14:paraId="0E88BCF9" w14:textId="77777777" w:rsidR="003D563A" w:rsidRPr="009E763F" w:rsidRDefault="005121ED" w:rsidP="0010715A">
            <w:pPr>
              <w:spacing w:after="0" w:line="240" w:lineRule="auto"/>
              <w:jc w:val="center"/>
            </w:pPr>
            <w:r w:rsidRPr="009E763F">
              <w:rPr>
                <w:b/>
              </w:rPr>
              <w:t>2nd Offence</w:t>
            </w:r>
          </w:p>
        </w:tc>
        <w:tc>
          <w:tcPr>
            <w:tcW w:w="2500" w:type="dxa"/>
            <w:shd w:val="clear" w:color="auto" w:fill="D9EAF7"/>
            <w:tcMar>
              <w:top w:w="40" w:type="dxa"/>
              <w:left w:w="80" w:type="dxa"/>
              <w:bottom w:w="40" w:type="dxa"/>
              <w:right w:w="80" w:type="dxa"/>
            </w:tcMar>
            <w:vAlign w:val="center"/>
          </w:tcPr>
          <w:p w14:paraId="2EC667FC" w14:textId="77777777" w:rsidR="003D563A" w:rsidRPr="009E763F" w:rsidRDefault="005121ED" w:rsidP="0010715A">
            <w:pPr>
              <w:spacing w:after="0" w:line="240" w:lineRule="auto"/>
              <w:jc w:val="center"/>
            </w:pPr>
            <w:r w:rsidRPr="009E763F">
              <w:rPr>
                <w:b/>
              </w:rPr>
              <w:t>3rd / Persistent or Notes</w:t>
            </w:r>
          </w:p>
        </w:tc>
      </w:tr>
      <w:tr w:rsidR="003D563A" w:rsidRPr="009E763F" w14:paraId="2E52F82B" w14:textId="77777777" w:rsidTr="0010715A">
        <w:trPr>
          <w:cantSplit/>
        </w:trPr>
        <w:tc>
          <w:tcPr>
            <w:tcW w:w="3686" w:type="dxa"/>
            <w:tcMar>
              <w:top w:w="40" w:type="dxa"/>
              <w:left w:w="80" w:type="dxa"/>
              <w:bottom w:w="40" w:type="dxa"/>
              <w:right w:w="80" w:type="dxa"/>
            </w:tcMar>
            <w:vAlign w:val="center"/>
          </w:tcPr>
          <w:p w14:paraId="0D28896F" w14:textId="77777777" w:rsidR="003D563A" w:rsidRPr="009E763F" w:rsidRDefault="005121ED">
            <w:pPr>
              <w:spacing w:after="0" w:line="240" w:lineRule="auto"/>
            </w:pPr>
            <w:r w:rsidRPr="009E763F">
              <w:t>Improper refuse storage or placing refuse outside designated points or times</w:t>
            </w:r>
          </w:p>
        </w:tc>
        <w:tc>
          <w:tcPr>
            <w:tcW w:w="1520" w:type="dxa"/>
            <w:tcMar>
              <w:top w:w="40" w:type="dxa"/>
              <w:left w:w="80" w:type="dxa"/>
              <w:bottom w:w="40" w:type="dxa"/>
              <w:right w:w="80" w:type="dxa"/>
            </w:tcMar>
            <w:vAlign w:val="center"/>
          </w:tcPr>
          <w:p w14:paraId="672D145B"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4772C744"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19535E3D" w14:textId="77777777" w:rsidR="003D563A" w:rsidRPr="009E763F" w:rsidRDefault="005121ED" w:rsidP="00D053D9">
            <w:pPr>
              <w:spacing w:after="0" w:line="240" w:lineRule="auto"/>
            </w:pPr>
            <w:r w:rsidRPr="009E763F">
              <w:t>R500</w:t>
            </w:r>
          </w:p>
        </w:tc>
      </w:tr>
      <w:tr w:rsidR="003D563A" w:rsidRPr="009E763F" w14:paraId="5518449B" w14:textId="77777777" w:rsidTr="0010715A">
        <w:trPr>
          <w:cantSplit/>
        </w:trPr>
        <w:tc>
          <w:tcPr>
            <w:tcW w:w="3686" w:type="dxa"/>
            <w:tcMar>
              <w:top w:w="40" w:type="dxa"/>
              <w:left w:w="80" w:type="dxa"/>
              <w:bottom w:w="40" w:type="dxa"/>
              <w:right w:w="80" w:type="dxa"/>
            </w:tcMar>
            <w:vAlign w:val="center"/>
          </w:tcPr>
          <w:p w14:paraId="40075154" w14:textId="77777777" w:rsidR="003D563A" w:rsidRPr="009E763F" w:rsidRDefault="005121ED">
            <w:pPr>
              <w:spacing w:after="0" w:line="240" w:lineRule="auto"/>
            </w:pPr>
            <w:r w:rsidRPr="009E763F">
              <w:t>Failure to keep a site hygienic, resulting in smell, vermin, pests or visual nuisance</w:t>
            </w:r>
          </w:p>
        </w:tc>
        <w:tc>
          <w:tcPr>
            <w:tcW w:w="1520" w:type="dxa"/>
            <w:tcMar>
              <w:top w:w="40" w:type="dxa"/>
              <w:left w:w="80" w:type="dxa"/>
              <w:bottom w:w="40" w:type="dxa"/>
              <w:right w:w="80" w:type="dxa"/>
            </w:tcMar>
            <w:vAlign w:val="center"/>
          </w:tcPr>
          <w:p w14:paraId="73C7D6D5"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5489A8FB"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40248BE9" w14:textId="77777777" w:rsidR="003D563A" w:rsidRPr="009E763F" w:rsidRDefault="005121ED" w:rsidP="00D053D9">
            <w:pPr>
              <w:spacing w:after="0" w:line="240" w:lineRule="auto"/>
            </w:pPr>
            <w:r w:rsidRPr="009E763F">
              <w:t>R1,000 + actual costs</w:t>
            </w:r>
          </w:p>
        </w:tc>
      </w:tr>
      <w:tr w:rsidR="003D563A" w:rsidRPr="009E763F" w14:paraId="0EA76A67" w14:textId="77777777" w:rsidTr="0010715A">
        <w:trPr>
          <w:cantSplit/>
        </w:trPr>
        <w:tc>
          <w:tcPr>
            <w:tcW w:w="3686" w:type="dxa"/>
            <w:tcMar>
              <w:top w:w="40" w:type="dxa"/>
              <w:left w:w="80" w:type="dxa"/>
              <w:bottom w:w="40" w:type="dxa"/>
              <w:right w:w="80" w:type="dxa"/>
            </w:tcMar>
            <w:vAlign w:val="center"/>
          </w:tcPr>
          <w:p w14:paraId="1F0CDBC8" w14:textId="77777777" w:rsidR="003D563A" w:rsidRPr="009E763F" w:rsidRDefault="005121ED">
            <w:pPr>
              <w:spacing w:after="0" w:line="240" w:lineRule="auto"/>
            </w:pPr>
            <w:r w:rsidRPr="009E763F">
              <w:t>Pet kept without approval, pet roaming, or failure to clean up pet waste</w:t>
            </w:r>
          </w:p>
        </w:tc>
        <w:tc>
          <w:tcPr>
            <w:tcW w:w="1520" w:type="dxa"/>
            <w:tcMar>
              <w:top w:w="40" w:type="dxa"/>
              <w:left w:w="80" w:type="dxa"/>
              <w:bottom w:w="40" w:type="dxa"/>
              <w:right w:w="80" w:type="dxa"/>
            </w:tcMar>
            <w:vAlign w:val="center"/>
          </w:tcPr>
          <w:p w14:paraId="4B584998"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150C2011" w14:textId="77777777" w:rsidR="003D563A" w:rsidRPr="009E763F" w:rsidRDefault="005121ED" w:rsidP="0010715A">
            <w:pPr>
              <w:spacing w:after="0" w:line="240" w:lineRule="auto"/>
              <w:jc w:val="center"/>
            </w:pPr>
            <w:r w:rsidRPr="009E763F">
              <w:t>R300</w:t>
            </w:r>
          </w:p>
        </w:tc>
        <w:tc>
          <w:tcPr>
            <w:tcW w:w="2500" w:type="dxa"/>
            <w:tcMar>
              <w:top w:w="40" w:type="dxa"/>
              <w:left w:w="80" w:type="dxa"/>
              <w:bottom w:w="40" w:type="dxa"/>
              <w:right w:w="80" w:type="dxa"/>
            </w:tcMar>
            <w:vAlign w:val="center"/>
          </w:tcPr>
          <w:p w14:paraId="0D36E978" w14:textId="77777777" w:rsidR="003D563A" w:rsidRPr="009E763F" w:rsidRDefault="005121ED" w:rsidP="00D053D9">
            <w:pPr>
              <w:spacing w:after="0" w:line="240" w:lineRule="auto"/>
            </w:pPr>
            <w:r w:rsidRPr="009E763F">
              <w:t>R600</w:t>
            </w:r>
          </w:p>
        </w:tc>
      </w:tr>
      <w:tr w:rsidR="003D563A" w:rsidRPr="009E763F" w14:paraId="4D47E3CA" w14:textId="77777777" w:rsidTr="0010715A">
        <w:trPr>
          <w:cantSplit/>
        </w:trPr>
        <w:tc>
          <w:tcPr>
            <w:tcW w:w="3686" w:type="dxa"/>
            <w:tcMar>
              <w:top w:w="40" w:type="dxa"/>
              <w:left w:w="80" w:type="dxa"/>
              <w:bottom w:w="40" w:type="dxa"/>
              <w:right w:w="80" w:type="dxa"/>
            </w:tcMar>
            <w:vAlign w:val="center"/>
          </w:tcPr>
          <w:p w14:paraId="47A9A1AC" w14:textId="77777777" w:rsidR="003D563A" w:rsidRPr="009E763F" w:rsidRDefault="005121ED">
            <w:pPr>
              <w:spacing w:after="0" w:line="240" w:lineRule="auto"/>
            </w:pPr>
            <w:r w:rsidRPr="009E763F">
              <w:t>Persistent pet nuisance, including repeated barking, aggression or disturbance</w:t>
            </w:r>
          </w:p>
        </w:tc>
        <w:tc>
          <w:tcPr>
            <w:tcW w:w="1520" w:type="dxa"/>
            <w:tcMar>
              <w:top w:w="40" w:type="dxa"/>
              <w:left w:w="80" w:type="dxa"/>
              <w:bottom w:w="40" w:type="dxa"/>
              <w:right w:w="80" w:type="dxa"/>
            </w:tcMar>
            <w:vAlign w:val="center"/>
          </w:tcPr>
          <w:p w14:paraId="51AC1C6C"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52CB4C60" w14:textId="77777777" w:rsidR="003D563A" w:rsidRPr="009E763F" w:rsidRDefault="005121ED" w:rsidP="0010715A">
            <w:pPr>
              <w:spacing w:after="0" w:line="240" w:lineRule="auto"/>
              <w:jc w:val="center"/>
            </w:pPr>
            <w:r w:rsidRPr="009E763F">
              <w:t>R350</w:t>
            </w:r>
          </w:p>
        </w:tc>
        <w:tc>
          <w:tcPr>
            <w:tcW w:w="2500" w:type="dxa"/>
            <w:tcMar>
              <w:top w:w="40" w:type="dxa"/>
              <w:left w:w="80" w:type="dxa"/>
              <w:bottom w:w="40" w:type="dxa"/>
              <w:right w:w="80" w:type="dxa"/>
            </w:tcMar>
            <w:vAlign w:val="center"/>
          </w:tcPr>
          <w:p w14:paraId="5C3DE35A" w14:textId="77777777" w:rsidR="003D563A" w:rsidRPr="009E763F" w:rsidRDefault="005121ED" w:rsidP="00D053D9">
            <w:pPr>
              <w:spacing w:after="0" w:line="240" w:lineRule="auto"/>
            </w:pPr>
            <w:r w:rsidRPr="009E763F">
              <w:t>R750</w:t>
            </w:r>
          </w:p>
        </w:tc>
      </w:tr>
      <w:tr w:rsidR="003D563A" w:rsidRPr="009E763F" w14:paraId="1E8A57EC" w14:textId="77777777" w:rsidTr="0010715A">
        <w:trPr>
          <w:cantSplit/>
        </w:trPr>
        <w:tc>
          <w:tcPr>
            <w:tcW w:w="3686" w:type="dxa"/>
            <w:tcMar>
              <w:top w:w="40" w:type="dxa"/>
              <w:left w:w="80" w:type="dxa"/>
              <w:bottom w:w="40" w:type="dxa"/>
              <w:right w:w="80" w:type="dxa"/>
            </w:tcMar>
            <w:vAlign w:val="center"/>
          </w:tcPr>
          <w:p w14:paraId="59FA8C08" w14:textId="77777777" w:rsidR="003D563A" w:rsidRPr="009E763F" w:rsidRDefault="005121ED">
            <w:pPr>
              <w:spacing w:after="0" w:line="240" w:lineRule="auto"/>
            </w:pPr>
            <w:r w:rsidRPr="009E763F">
              <w:lastRenderedPageBreak/>
              <w:t>Noise nuisance, offensive behaviour, shouting, loud music, smoke or repeated disturbance</w:t>
            </w:r>
          </w:p>
        </w:tc>
        <w:tc>
          <w:tcPr>
            <w:tcW w:w="1520" w:type="dxa"/>
            <w:tcMar>
              <w:top w:w="40" w:type="dxa"/>
              <w:left w:w="80" w:type="dxa"/>
              <w:bottom w:w="40" w:type="dxa"/>
              <w:right w:w="80" w:type="dxa"/>
            </w:tcMar>
            <w:vAlign w:val="center"/>
          </w:tcPr>
          <w:p w14:paraId="7BDAEBF7"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189B5380"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19DF1737" w14:textId="77777777" w:rsidR="003D563A" w:rsidRPr="009E763F" w:rsidRDefault="005121ED" w:rsidP="00D053D9">
            <w:pPr>
              <w:spacing w:after="0" w:line="240" w:lineRule="auto"/>
            </w:pPr>
            <w:r w:rsidRPr="009E763F">
              <w:t>R1,500</w:t>
            </w:r>
          </w:p>
        </w:tc>
      </w:tr>
    </w:tbl>
    <w:p w14:paraId="3C5BC264" w14:textId="77777777" w:rsidR="003D563A" w:rsidRPr="009E763F" w:rsidRDefault="003D563A"/>
    <w:p w14:paraId="273D3F03" w14:textId="77777777" w:rsidR="003D563A" w:rsidRPr="009E763F" w:rsidRDefault="005121ED" w:rsidP="00405220">
      <w:pPr>
        <w:pStyle w:val="Heading1"/>
        <w:spacing w:after="120"/>
      </w:pPr>
      <w:r w:rsidRPr="009E763F">
        <w:t>Category C: Vehicles, parking, security and access-control breaches</w:t>
      </w:r>
    </w:p>
    <w:p w14:paraId="73A710E8" w14:textId="77777777" w:rsidR="003D563A" w:rsidRPr="009E763F" w:rsidRDefault="005121ED">
      <w:pPr>
        <w:spacing w:after="120"/>
      </w:pPr>
      <w:r w:rsidRPr="009E763F">
        <w:t>Relates to traffic management, safety and the integrity of security systems.</w:t>
      </w:r>
    </w:p>
    <w:tbl>
      <w:tblPr>
        <w:tblW w:w="9020" w:type="dxa"/>
        <w:tblLayout w:type="fixed"/>
        <w:tblLook w:val="04A0" w:firstRow="1" w:lastRow="0" w:firstColumn="1" w:lastColumn="0" w:noHBand="0" w:noVBand="1"/>
      </w:tblPr>
      <w:tblGrid>
        <w:gridCol w:w="3651"/>
        <w:gridCol w:w="1506"/>
        <w:gridCol w:w="1387"/>
        <w:gridCol w:w="2476"/>
      </w:tblGrid>
      <w:tr w:rsidR="003D563A" w:rsidRPr="009E763F" w14:paraId="110052F8" w14:textId="77777777" w:rsidTr="0010715A">
        <w:trPr>
          <w:cantSplit/>
          <w:tblHeader/>
        </w:trPr>
        <w:tc>
          <w:tcPr>
            <w:tcW w:w="3686" w:type="dxa"/>
            <w:shd w:val="clear" w:color="auto" w:fill="D9EAF7"/>
            <w:tcMar>
              <w:top w:w="40" w:type="dxa"/>
              <w:left w:w="80" w:type="dxa"/>
              <w:bottom w:w="40" w:type="dxa"/>
              <w:right w:w="80" w:type="dxa"/>
            </w:tcMar>
            <w:vAlign w:val="center"/>
          </w:tcPr>
          <w:p w14:paraId="6B4084AC" w14:textId="77777777" w:rsidR="003D563A" w:rsidRPr="009E763F" w:rsidRDefault="005121ED">
            <w:pPr>
              <w:spacing w:after="0" w:line="240" w:lineRule="auto"/>
            </w:pPr>
            <w:r w:rsidRPr="009E763F">
              <w:rPr>
                <w:b/>
              </w:rPr>
              <w:t>Offence</w:t>
            </w:r>
          </w:p>
        </w:tc>
        <w:tc>
          <w:tcPr>
            <w:tcW w:w="1520" w:type="dxa"/>
            <w:shd w:val="clear" w:color="auto" w:fill="D9EAF7"/>
            <w:tcMar>
              <w:top w:w="40" w:type="dxa"/>
              <w:left w:w="80" w:type="dxa"/>
              <w:bottom w:w="40" w:type="dxa"/>
              <w:right w:w="80" w:type="dxa"/>
            </w:tcMar>
            <w:vAlign w:val="center"/>
          </w:tcPr>
          <w:p w14:paraId="252EA602" w14:textId="77777777" w:rsidR="003D563A" w:rsidRPr="009E763F" w:rsidRDefault="005121ED" w:rsidP="0010715A">
            <w:pPr>
              <w:spacing w:after="0" w:line="240" w:lineRule="auto"/>
              <w:jc w:val="center"/>
            </w:pPr>
            <w:r w:rsidRPr="009E763F">
              <w:rPr>
                <w:b/>
              </w:rPr>
              <w:t>1st Offence</w:t>
            </w:r>
          </w:p>
        </w:tc>
        <w:tc>
          <w:tcPr>
            <w:tcW w:w="1400" w:type="dxa"/>
            <w:shd w:val="clear" w:color="auto" w:fill="D9EAF7"/>
            <w:tcMar>
              <w:top w:w="40" w:type="dxa"/>
              <w:left w:w="80" w:type="dxa"/>
              <w:bottom w:w="40" w:type="dxa"/>
              <w:right w:w="80" w:type="dxa"/>
            </w:tcMar>
            <w:vAlign w:val="center"/>
          </w:tcPr>
          <w:p w14:paraId="09A36762" w14:textId="77777777" w:rsidR="003D563A" w:rsidRPr="009E763F" w:rsidRDefault="005121ED" w:rsidP="0010715A">
            <w:pPr>
              <w:spacing w:after="0" w:line="240" w:lineRule="auto"/>
              <w:jc w:val="center"/>
            </w:pPr>
            <w:r w:rsidRPr="009E763F">
              <w:rPr>
                <w:b/>
              </w:rPr>
              <w:t>2nd Offence</w:t>
            </w:r>
          </w:p>
        </w:tc>
        <w:tc>
          <w:tcPr>
            <w:tcW w:w="2500" w:type="dxa"/>
            <w:shd w:val="clear" w:color="auto" w:fill="D9EAF7"/>
            <w:tcMar>
              <w:top w:w="40" w:type="dxa"/>
              <w:left w:w="80" w:type="dxa"/>
              <w:bottom w:w="40" w:type="dxa"/>
              <w:right w:w="80" w:type="dxa"/>
            </w:tcMar>
            <w:vAlign w:val="center"/>
          </w:tcPr>
          <w:p w14:paraId="5CC1C71C" w14:textId="77777777" w:rsidR="003D563A" w:rsidRPr="009E763F" w:rsidRDefault="005121ED" w:rsidP="0010715A">
            <w:pPr>
              <w:spacing w:after="0" w:line="240" w:lineRule="auto"/>
              <w:jc w:val="center"/>
            </w:pPr>
            <w:r w:rsidRPr="009E763F">
              <w:rPr>
                <w:b/>
              </w:rPr>
              <w:t>3rd / Persistent or Notes</w:t>
            </w:r>
          </w:p>
        </w:tc>
      </w:tr>
      <w:tr w:rsidR="003D563A" w:rsidRPr="009E763F" w14:paraId="7C0A99D5" w14:textId="77777777" w:rsidTr="0010715A">
        <w:trPr>
          <w:cantSplit/>
        </w:trPr>
        <w:tc>
          <w:tcPr>
            <w:tcW w:w="3686" w:type="dxa"/>
            <w:tcMar>
              <w:top w:w="40" w:type="dxa"/>
              <w:left w:w="80" w:type="dxa"/>
              <w:bottom w:w="40" w:type="dxa"/>
              <w:right w:w="80" w:type="dxa"/>
            </w:tcMar>
            <w:vAlign w:val="center"/>
          </w:tcPr>
          <w:p w14:paraId="547BA6BF" w14:textId="77777777" w:rsidR="003D563A" w:rsidRPr="009E763F" w:rsidRDefault="005121ED">
            <w:pPr>
              <w:spacing w:after="0" w:line="240" w:lineRule="auto"/>
            </w:pPr>
            <w:r w:rsidRPr="009E763F">
              <w:t>Parking that obstructs traffic, access ways, emergency access or refuse points</w:t>
            </w:r>
          </w:p>
        </w:tc>
        <w:tc>
          <w:tcPr>
            <w:tcW w:w="1520" w:type="dxa"/>
            <w:tcMar>
              <w:top w:w="40" w:type="dxa"/>
              <w:left w:w="80" w:type="dxa"/>
              <w:bottom w:w="40" w:type="dxa"/>
              <w:right w:w="80" w:type="dxa"/>
            </w:tcMar>
            <w:vAlign w:val="center"/>
          </w:tcPr>
          <w:p w14:paraId="26B8BF23"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18895BB6"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68901F38" w14:textId="77777777" w:rsidR="003D563A" w:rsidRPr="009E763F" w:rsidRDefault="005121ED" w:rsidP="00D053D9">
            <w:pPr>
              <w:spacing w:after="0" w:line="240" w:lineRule="auto"/>
            </w:pPr>
            <w:r w:rsidRPr="009E763F">
              <w:t>R500</w:t>
            </w:r>
          </w:p>
        </w:tc>
      </w:tr>
      <w:tr w:rsidR="003D563A" w:rsidRPr="009E763F" w14:paraId="359E6967" w14:textId="77777777" w:rsidTr="0010715A">
        <w:trPr>
          <w:cantSplit/>
        </w:trPr>
        <w:tc>
          <w:tcPr>
            <w:tcW w:w="3686" w:type="dxa"/>
            <w:tcMar>
              <w:top w:w="40" w:type="dxa"/>
              <w:left w:w="80" w:type="dxa"/>
              <w:bottom w:w="40" w:type="dxa"/>
              <w:right w:w="80" w:type="dxa"/>
            </w:tcMar>
            <w:vAlign w:val="center"/>
          </w:tcPr>
          <w:p w14:paraId="3DBC6F33" w14:textId="77777777" w:rsidR="003D563A" w:rsidRPr="009E763F" w:rsidRDefault="005121ED">
            <w:pPr>
              <w:spacing w:after="0" w:line="240" w:lineRule="auto"/>
            </w:pPr>
            <w:r w:rsidRPr="009E763F">
              <w:t>Visitor-parking abuse or parking outside designated areas</w:t>
            </w:r>
          </w:p>
        </w:tc>
        <w:tc>
          <w:tcPr>
            <w:tcW w:w="1520" w:type="dxa"/>
            <w:tcMar>
              <w:top w:w="40" w:type="dxa"/>
              <w:left w:w="80" w:type="dxa"/>
              <w:bottom w:w="40" w:type="dxa"/>
              <w:right w:w="80" w:type="dxa"/>
            </w:tcMar>
            <w:vAlign w:val="center"/>
          </w:tcPr>
          <w:p w14:paraId="0102C3E2"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62216C19" w14:textId="77777777" w:rsidR="003D563A" w:rsidRPr="009E763F" w:rsidRDefault="005121ED" w:rsidP="0010715A">
            <w:pPr>
              <w:spacing w:after="0" w:line="240" w:lineRule="auto"/>
              <w:jc w:val="center"/>
            </w:pPr>
            <w:r w:rsidRPr="009E763F">
              <w:t>R250</w:t>
            </w:r>
          </w:p>
        </w:tc>
        <w:tc>
          <w:tcPr>
            <w:tcW w:w="2500" w:type="dxa"/>
            <w:tcMar>
              <w:top w:w="40" w:type="dxa"/>
              <w:left w:w="80" w:type="dxa"/>
              <w:bottom w:w="40" w:type="dxa"/>
              <w:right w:w="80" w:type="dxa"/>
            </w:tcMar>
            <w:vAlign w:val="center"/>
          </w:tcPr>
          <w:p w14:paraId="373CE15C" w14:textId="77777777" w:rsidR="003D563A" w:rsidRPr="009E763F" w:rsidRDefault="005121ED" w:rsidP="00D053D9">
            <w:pPr>
              <w:spacing w:after="0" w:line="240" w:lineRule="auto"/>
            </w:pPr>
            <w:r w:rsidRPr="009E763F">
              <w:t>R500</w:t>
            </w:r>
          </w:p>
        </w:tc>
      </w:tr>
      <w:tr w:rsidR="003D563A" w:rsidRPr="009E763F" w14:paraId="40F2299E" w14:textId="77777777" w:rsidTr="0010715A">
        <w:trPr>
          <w:cantSplit/>
        </w:trPr>
        <w:tc>
          <w:tcPr>
            <w:tcW w:w="3686" w:type="dxa"/>
            <w:tcMar>
              <w:top w:w="40" w:type="dxa"/>
              <w:left w:w="80" w:type="dxa"/>
              <w:bottom w:w="40" w:type="dxa"/>
              <w:right w:w="80" w:type="dxa"/>
            </w:tcMar>
            <w:vAlign w:val="center"/>
          </w:tcPr>
          <w:p w14:paraId="193E6C3D" w14:textId="77777777" w:rsidR="003D563A" w:rsidRPr="009E763F" w:rsidRDefault="005121ED">
            <w:pPr>
              <w:spacing w:after="0" w:line="240" w:lineRule="auto"/>
            </w:pPr>
            <w:r w:rsidRPr="009E763F">
              <w:t xml:space="preserve">Vehicle repairs in the </w:t>
            </w:r>
            <w:proofErr w:type="gramStart"/>
            <w:r w:rsidRPr="009E763F">
              <w:t>Park</w:t>
            </w:r>
            <w:proofErr w:type="gramEnd"/>
            <w:r w:rsidRPr="009E763F">
              <w:t xml:space="preserve"> other than minor emergency repairs</w:t>
            </w:r>
          </w:p>
        </w:tc>
        <w:tc>
          <w:tcPr>
            <w:tcW w:w="1520" w:type="dxa"/>
            <w:tcMar>
              <w:top w:w="40" w:type="dxa"/>
              <w:left w:w="80" w:type="dxa"/>
              <w:bottom w:w="40" w:type="dxa"/>
              <w:right w:w="80" w:type="dxa"/>
            </w:tcMar>
            <w:vAlign w:val="center"/>
          </w:tcPr>
          <w:p w14:paraId="0ACB0F25"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2B10ADA6"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39E27D6A" w14:textId="77777777" w:rsidR="003D563A" w:rsidRPr="009E763F" w:rsidRDefault="005121ED" w:rsidP="00D053D9">
            <w:pPr>
              <w:spacing w:after="0" w:line="240" w:lineRule="auto"/>
            </w:pPr>
            <w:r w:rsidRPr="009E763F">
              <w:t>R1,000</w:t>
            </w:r>
          </w:p>
        </w:tc>
      </w:tr>
      <w:tr w:rsidR="003D563A" w:rsidRPr="009E763F" w14:paraId="6B38CA10" w14:textId="77777777" w:rsidTr="0010715A">
        <w:trPr>
          <w:cantSplit/>
        </w:trPr>
        <w:tc>
          <w:tcPr>
            <w:tcW w:w="3686" w:type="dxa"/>
            <w:tcMar>
              <w:top w:w="40" w:type="dxa"/>
              <w:left w:w="80" w:type="dxa"/>
              <w:bottom w:w="40" w:type="dxa"/>
              <w:right w:w="80" w:type="dxa"/>
            </w:tcMar>
            <w:vAlign w:val="center"/>
          </w:tcPr>
          <w:p w14:paraId="253371A2" w14:textId="77777777" w:rsidR="003D563A" w:rsidRPr="009E763F" w:rsidRDefault="005121ED">
            <w:pPr>
              <w:spacing w:after="0" w:line="240" w:lineRule="auto"/>
            </w:pPr>
            <w:r w:rsidRPr="009E763F">
              <w:t>Keeping an unlicensed, unroadworthy or abandoned vehicle without approval</w:t>
            </w:r>
          </w:p>
        </w:tc>
        <w:tc>
          <w:tcPr>
            <w:tcW w:w="1520" w:type="dxa"/>
            <w:tcMar>
              <w:top w:w="40" w:type="dxa"/>
              <w:left w:w="80" w:type="dxa"/>
              <w:bottom w:w="40" w:type="dxa"/>
              <w:right w:w="80" w:type="dxa"/>
            </w:tcMar>
            <w:vAlign w:val="center"/>
          </w:tcPr>
          <w:p w14:paraId="419B2885"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786E59E5"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3C7B8F64" w14:textId="77777777" w:rsidR="003D563A" w:rsidRPr="009E763F" w:rsidRDefault="005121ED" w:rsidP="00D053D9">
            <w:pPr>
              <w:spacing w:after="0" w:line="240" w:lineRule="auto"/>
            </w:pPr>
            <w:r w:rsidRPr="009E763F">
              <w:t>R1,000</w:t>
            </w:r>
          </w:p>
        </w:tc>
      </w:tr>
      <w:tr w:rsidR="003D563A" w:rsidRPr="009E763F" w14:paraId="548DF2FC" w14:textId="77777777" w:rsidTr="0010715A">
        <w:trPr>
          <w:cantSplit/>
        </w:trPr>
        <w:tc>
          <w:tcPr>
            <w:tcW w:w="3686" w:type="dxa"/>
            <w:tcMar>
              <w:top w:w="40" w:type="dxa"/>
              <w:left w:w="80" w:type="dxa"/>
              <w:bottom w:w="40" w:type="dxa"/>
              <w:right w:w="80" w:type="dxa"/>
            </w:tcMar>
            <w:vAlign w:val="center"/>
          </w:tcPr>
          <w:p w14:paraId="7CACC6BD" w14:textId="77777777" w:rsidR="003D563A" w:rsidRPr="009E763F" w:rsidRDefault="005121ED">
            <w:pPr>
              <w:spacing w:after="0" w:line="240" w:lineRule="auto"/>
            </w:pPr>
            <w:r w:rsidRPr="009E763F">
              <w:t xml:space="preserve">Speeding or unsafe driving within the </w:t>
            </w:r>
            <w:proofErr w:type="gramStart"/>
            <w:r w:rsidRPr="009E763F">
              <w:t>Park</w:t>
            </w:r>
            <w:proofErr w:type="gramEnd"/>
          </w:p>
        </w:tc>
        <w:tc>
          <w:tcPr>
            <w:tcW w:w="1520" w:type="dxa"/>
            <w:tcMar>
              <w:top w:w="40" w:type="dxa"/>
              <w:left w:w="80" w:type="dxa"/>
              <w:bottom w:w="40" w:type="dxa"/>
              <w:right w:w="80" w:type="dxa"/>
            </w:tcMar>
            <w:vAlign w:val="center"/>
          </w:tcPr>
          <w:p w14:paraId="0B51357A" w14:textId="77777777" w:rsidR="003D563A" w:rsidRPr="009E763F" w:rsidRDefault="005121ED" w:rsidP="0010715A">
            <w:pPr>
              <w:spacing w:after="0" w:line="240" w:lineRule="auto"/>
              <w:jc w:val="center"/>
            </w:pPr>
            <w:r w:rsidRPr="009E763F">
              <w:t>R500</w:t>
            </w:r>
          </w:p>
        </w:tc>
        <w:tc>
          <w:tcPr>
            <w:tcW w:w="1400" w:type="dxa"/>
            <w:tcMar>
              <w:top w:w="40" w:type="dxa"/>
              <w:left w:w="80" w:type="dxa"/>
              <w:bottom w:w="40" w:type="dxa"/>
              <w:right w:w="80" w:type="dxa"/>
            </w:tcMar>
            <w:vAlign w:val="center"/>
          </w:tcPr>
          <w:p w14:paraId="457D43B0" w14:textId="77777777" w:rsidR="003D563A" w:rsidRPr="009E763F" w:rsidRDefault="005121ED" w:rsidP="0010715A">
            <w:pPr>
              <w:spacing w:after="0" w:line="240" w:lineRule="auto"/>
              <w:jc w:val="center"/>
            </w:pPr>
            <w:r w:rsidRPr="009E763F">
              <w:t>R1,500</w:t>
            </w:r>
          </w:p>
        </w:tc>
        <w:tc>
          <w:tcPr>
            <w:tcW w:w="2500" w:type="dxa"/>
            <w:tcMar>
              <w:top w:w="40" w:type="dxa"/>
              <w:left w:w="80" w:type="dxa"/>
              <w:bottom w:w="40" w:type="dxa"/>
              <w:right w:w="80" w:type="dxa"/>
            </w:tcMar>
            <w:vAlign w:val="center"/>
          </w:tcPr>
          <w:p w14:paraId="719AA3E1" w14:textId="77777777" w:rsidR="003D563A" w:rsidRPr="009E763F" w:rsidRDefault="005121ED" w:rsidP="00D053D9">
            <w:pPr>
              <w:spacing w:after="0" w:line="240" w:lineRule="auto"/>
            </w:pPr>
            <w:r w:rsidRPr="009E763F">
              <w:t>Possible restriction of access</w:t>
            </w:r>
          </w:p>
        </w:tc>
      </w:tr>
      <w:tr w:rsidR="003D563A" w:rsidRPr="009E763F" w14:paraId="453C1A6F" w14:textId="77777777" w:rsidTr="0010715A">
        <w:trPr>
          <w:cantSplit/>
        </w:trPr>
        <w:tc>
          <w:tcPr>
            <w:tcW w:w="3686" w:type="dxa"/>
            <w:tcMar>
              <w:top w:w="40" w:type="dxa"/>
              <w:left w:w="80" w:type="dxa"/>
              <w:bottom w:w="40" w:type="dxa"/>
              <w:right w:w="80" w:type="dxa"/>
            </w:tcMar>
            <w:vAlign w:val="center"/>
          </w:tcPr>
          <w:p w14:paraId="64AF9E50" w14:textId="77777777" w:rsidR="003D563A" w:rsidRPr="009E763F" w:rsidRDefault="005121ED">
            <w:pPr>
              <w:spacing w:after="0" w:line="240" w:lineRule="auto"/>
            </w:pPr>
            <w:r w:rsidRPr="009E763F">
              <w:t>Security breach: misuse or unauthorised sharing of remotes, keys, tags, codes or visitor access</w:t>
            </w:r>
          </w:p>
        </w:tc>
        <w:tc>
          <w:tcPr>
            <w:tcW w:w="1520" w:type="dxa"/>
            <w:tcMar>
              <w:top w:w="40" w:type="dxa"/>
              <w:left w:w="80" w:type="dxa"/>
              <w:bottom w:w="40" w:type="dxa"/>
              <w:right w:w="80" w:type="dxa"/>
            </w:tcMar>
            <w:vAlign w:val="center"/>
          </w:tcPr>
          <w:p w14:paraId="40594B10" w14:textId="77777777" w:rsidR="003D563A" w:rsidRPr="009E763F" w:rsidRDefault="005121ED" w:rsidP="0010715A">
            <w:pPr>
              <w:spacing w:after="0" w:line="240" w:lineRule="auto"/>
              <w:jc w:val="center"/>
            </w:pPr>
            <w:r w:rsidRPr="009E763F">
              <w:t>R1,500</w:t>
            </w:r>
          </w:p>
        </w:tc>
        <w:tc>
          <w:tcPr>
            <w:tcW w:w="1400" w:type="dxa"/>
            <w:tcMar>
              <w:top w:w="40" w:type="dxa"/>
              <w:left w:w="80" w:type="dxa"/>
              <w:bottom w:w="40" w:type="dxa"/>
              <w:right w:w="80" w:type="dxa"/>
            </w:tcMar>
            <w:vAlign w:val="center"/>
          </w:tcPr>
          <w:p w14:paraId="3CA18326" w14:textId="77777777" w:rsidR="003D563A" w:rsidRPr="009E763F" w:rsidRDefault="005121ED" w:rsidP="0010715A">
            <w:pPr>
              <w:spacing w:after="0" w:line="240" w:lineRule="auto"/>
              <w:jc w:val="center"/>
            </w:pPr>
            <w:r w:rsidRPr="009E763F">
              <w:t>R3,000</w:t>
            </w:r>
          </w:p>
        </w:tc>
        <w:tc>
          <w:tcPr>
            <w:tcW w:w="2500" w:type="dxa"/>
            <w:tcMar>
              <w:top w:w="40" w:type="dxa"/>
              <w:left w:w="80" w:type="dxa"/>
              <w:bottom w:w="40" w:type="dxa"/>
              <w:right w:w="80" w:type="dxa"/>
            </w:tcMar>
            <w:vAlign w:val="center"/>
          </w:tcPr>
          <w:p w14:paraId="1B311695" w14:textId="77777777" w:rsidR="003D563A" w:rsidRPr="009E763F" w:rsidRDefault="005121ED" w:rsidP="00D053D9">
            <w:pPr>
              <w:spacing w:after="0" w:line="240" w:lineRule="auto"/>
            </w:pPr>
            <w:proofErr w:type="gramStart"/>
            <w:r w:rsidRPr="009E763F">
              <w:t>Plus</w:t>
            </w:r>
            <w:proofErr w:type="gramEnd"/>
            <w:r w:rsidRPr="009E763F">
              <w:t xml:space="preserve"> replacement or reset costs</w:t>
            </w:r>
          </w:p>
        </w:tc>
      </w:tr>
    </w:tbl>
    <w:p w14:paraId="2DCEF907" w14:textId="77777777" w:rsidR="003D563A" w:rsidRPr="009E763F" w:rsidRDefault="003D563A"/>
    <w:p w14:paraId="7834602D" w14:textId="77777777" w:rsidR="003D563A" w:rsidRPr="009E763F" w:rsidRDefault="005121ED" w:rsidP="00405220">
      <w:pPr>
        <w:pStyle w:val="Heading1"/>
        <w:spacing w:after="120"/>
      </w:pPr>
      <w:r w:rsidRPr="009E763F">
        <w:t>Category D: Contractors, landscaping and fire-safety breaches</w:t>
      </w:r>
    </w:p>
    <w:p w14:paraId="0C5A8800" w14:textId="77777777" w:rsidR="003D563A" w:rsidRPr="009E763F" w:rsidRDefault="005121ED">
      <w:pPr>
        <w:spacing w:after="120"/>
      </w:pPr>
      <w:r w:rsidRPr="009E763F">
        <w:t>Relates to works control, external alterations and non-serious safety breaches.</w:t>
      </w:r>
    </w:p>
    <w:tbl>
      <w:tblPr>
        <w:tblW w:w="9020" w:type="dxa"/>
        <w:tblLayout w:type="fixed"/>
        <w:tblLook w:val="04A0" w:firstRow="1" w:lastRow="0" w:firstColumn="1" w:lastColumn="0" w:noHBand="0" w:noVBand="1"/>
      </w:tblPr>
      <w:tblGrid>
        <w:gridCol w:w="3651"/>
        <w:gridCol w:w="1506"/>
        <w:gridCol w:w="1387"/>
        <w:gridCol w:w="2476"/>
      </w:tblGrid>
      <w:tr w:rsidR="003D563A" w:rsidRPr="009E763F" w14:paraId="578B4D70" w14:textId="77777777" w:rsidTr="0010715A">
        <w:trPr>
          <w:cantSplit/>
          <w:tblHeader/>
        </w:trPr>
        <w:tc>
          <w:tcPr>
            <w:tcW w:w="3686" w:type="dxa"/>
            <w:shd w:val="clear" w:color="auto" w:fill="D9EAF7"/>
            <w:tcMar>
              <w:top w:w="40" w:type="dxa"/>
              <w:left w:w="80" w:type="dxa"/>
              <w:bottom w:w="40" w:type="dxa"/>
              <w:right w:w="80" w:type="dxa"/>
            </w:tcMar>
            <w:vAlign w:val="center"/>
          </w:tcPr>
          <w:p w14:paraId="08201FFA" w14:textId="77777777" w:rsidR="003D563A" w:rsidRPr="009E763F" w:rsidRDefault="005121ED">
            <w:pPr>
              <w:spacing w:after="0" w:line="240" w:lineRule="auto"/>
            </w:pPr>
            <w:r w:rsidRPr="009E763F">
              <w:rPr>
                <w:b/>
              </w:rPr>
              <w:t>Offence</w:t>
            </w:r>
          </w:p>
        </w:tc>
        <w:tc>
          <w:tcPr>
            <w:tcW w:w="1520" w:type="dxa"/>
            <w:shd w:val="clear" w:color="auto" w:fill="D9EAF7"/>
            <w:tcMar>
              <w:top w:w="40" w:type="dxa"/>
              <w:left w:w="80" w:type="dxa"/>
              <w:bottom w:w="40" w:type="dxa"/>
              <w:right w:w="80" w:type="dxa"/>
            </w:tcMar>
            <w:vAlign w:val="center"/>
          </w:tcPr>
          <w:p w14:paraId="5377613B" w14:textId="77777777" w:rsidR="003D563A" w:rsidRPr="009E763F" w:rsidRDefault="005121ED" w:rsidP="0010715A">
            <w:pPr>
              <w:spacing w:after="0" w:line="240" w:lineRule="auto"/>
              <w:jc w:val="center"/>
            </w:pPr>
            <w:r w:rsidRPr="009E763F">
              <w:rPr>
                <w:b/>
              </w:rPr>
              <w:t>1st Offence</w:t>
            </w:r>
          </w:p>
        </w:tc>
        <w:tc>
          <w:tcPr>
            <w:tcW w:w="1400" w:type="dxa"/>
            <w:shd w:val="clear" w:color="auto" w:fill="D9EAF7"/>
            <w:tcMar>
              <w:top w:w="40" w:type="dxa"/>
              <w:left w:w="80" w:type="dxa"/>
              <w:bottom w:w="40" w:type="dxa"/>
              <w:right w:w="80" w:type="dxa"/>
            </w:tcMar>
            <w:vAlign w:val="center"/>
          </w:tcPr>
          <w:p w14:paraId="25DA031B" w14:textId="77777777" w:rsidR="003D563A" w:rsidRPr="009E763F" w:rsidRDefault="005121ED" w:rsidP="0010715A">
            <w:pPr>
              <w:spacing w:after="0" w:line="240" w:lineRule="auto"/>
              <w:jc w:val="center"/>
            </w:pPr>
            <w:r w:rsidRPr="009E763F">
              <w:rPr>
                <w:b/>
              </w:rPr>
              <w:t>2nd Offence</w:t>
            </w:r>
          </w:p>
        </w:tc>
        <w:tc>
          <w:tcPr>
            <w:tcW w:w="2500" w:type="dxa"/>
            <w:shd w:val="clear" w:color="auto" w:fill="D9EAF7"/>
            <w:tcMar>
              <w:top w:w="40" w:type="dxa"/>
              <w:left w:w="80" w:type="dxa"/>
              <w:bottom w:w="40" w:type="dxa"/>
              <w:right w:w="80" w:type="dxa"/>
            </w:tcMar>
            <w:vAlign w:val="center"/>
          </w:tcPr>
          <w:p w14:paraId="37B5E126" w14:textId="77777777" w:rsidR="003D563A" w:rsidRPr="009E763F" w:rsidRDefault="005121ED" w:rsidP="0010715A">
            <w:pPr>
              <w:spacing w:after="0" w:line="240" w:lineRule="auto"/>
              <w:jc w:val="center"/>
            </w:pPr>
            <w:r w:rsidRPr="009E763F">
              <w:rPr>
                <w:b/>
              </w:rPr>
              <w:t>3rd / Persistent or Notes</w:t>
            </w:r>
          </w:p>
        </w:tc>
      </w:tr>
      <w:tr w:rsidR="003D563A" w:rsidRPr="009E763F" w14:paraId="115E1BC6" w14:textId="77777777" w:rsidTr="0010715A">
        <w:trPr>
          <w:cantSplit/>
        </w:trPr>
        <w:tc>
          <w:tcPr>
            <w:tcW w:w="3686" w:type="dxa"/>
            <w:tcMar>
              <w:top w:w="40" w:type="dxa"/>
              <w:left w:w="80" w:type="dxa"/>
              <w:bottom w:w="40" w:type="dxa"/>
              <w:right w:w="80" w:type="dxa"/>
            </w:tcMar>
            <w:vAlign w:val="center"/>
          </w:tcPr>
          <w:p w14:paraId="1626AB57" w14:textId="77777777" w:rsidR="003D563A" w:rsidRPr="009E763F" w:rsidRDefault="005121ED">
            <w:pPr>
              <w:spacing w:after="0" w:line="240" w:lineRule="auto"/>
            </w:pPr>
            <w:r w:rsidRPr="009E763F">
              <w:t>Contractor or worker breach of working hours, cleanup duties or security rules</w:t>
            </w:r>
          </w:p>
        </w:tc>
        <w:tc>
          <w:tcPr>
            <w:tcW w:w="1520" w:type="dxa"/>
            <w:tcMar>
              <w:top w:w="40" w:type="dxa"/>
              <w:left w:w="80" w:type="dxa"/>
              <w:bottom w:w="40" w:type="dxa"/>
              <w:right w:w="80" w:type="dxa"/>
            </w:tcMar>
            <w:vAlign w:val="center"/>
          </w:tcPr>
          <w:p w14:paraId="6487E06D"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4BB99BCD"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2A9AD806" w14:textId="77777777" w:rsidR="003D563A" w:rsidRPr="009E763F" w:rsidRDefault="005121ED" w:rsidP="00D053D9">
            <w:pPr>
              <w:spacing w:after="0" w:line="240" w:lineRule="auto"/>
            </w:pPr>
            <w:r w:rsidRPr="009E763F">
              <w:t>R1,000 + actual costs</w:t>
            </w:r>
          </w:p>
        </w:tc>
      </w:tr>
      <w:tr w:rsidR="003D563A" w:rsidRPr="009E763F" w14:paraId="5C86F5E7" w14:textId="77777777" w:rsidTr="0010715A">
        <w:trPr>
          <w:cantSplit/>
        </w:trPr>
        <w:tc>
          <w:tcPr>
            <w:tcW w:w="3686" w:type="dxa"/>
            <w:tcMar>
              <w:top w:w="40" w:type="dxa"/>
              <w:left w:w="80" w:type="dxa"/>
              <w:bottom w:w="40" w:type="dxa"/>
              <w:right w:w="80" w:type="dxa"/>
            </w:tcMar>
            <w:vAlign w:val="center"/>
          </w:tcPr>
          <w:p w14:paraId="625C3A3E" w14:textId="77777777" w:rsidR="003D563A" w:rsidRPr="009E763F" w:rsidRDefault="005121ED">
            <w:pPr>
              <w:spacing w:after="0" w:line="240" w:lineRule="auto"/>
            </w:pPr>
            <w:r w:rsidRPr="009E763F">
              <w:t>Unauthorised planting, cutting or removal of trees, shrubs or landscaping</w:t>
            </w:r>
          </w:p>
        </w:tc>
        <w:tc>
          <w:tcPr>
            <w:tcW w:w="1520" w:type="dxa"/>
            <w:tcMar>
              <w:top w:w="40" w:type="dxa"/>
              <w:left w:w="80" w:type="dxa"/>
              <w:bottom w:w="40" w:type="dxa"/>
              <w:right w:w="80" w:type="dxa"/>
            </w:tcMar>
            <w:vAlign w:val="center"/>
          </w:tcPr>
          <w:p w14:paraId="07334906"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55851F41"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6F0CE3AA" w14:textId="77777777" w:rsidR="003D563A" w:rsidRPr="009E763F" w:rsidRDefault="005121ED" w:rsidP="00D053D9">
            <w:pPr>
              <w:spacing w:after="0" w:line="240" w:lineRule="auto"/>
            </w:pPr>
            <w:r w:rsidRPr="009E763F">
              <w:t>R1,000 + reinstatement costs</w:t>
            </w:r>
          </w:p>
        </w:tc>
      </w:tr>
      <w:tr w:rsidR="003D563A" w:rsidRPr="009E763F" w14:paraId="0D6FC818" w14:textId="77777777" w:rsidTr="0010715A">
        <w:trPr>
          <w:cantSplit/>
        </w:trPr>
        <w:tc>
          <w:tcPr>
            <w:tcW w:w="3686" w:type="dxa"/>
            <w:tcMar>
              <w:top w:w="40" w:type="dxa"/>
              <w:left w:w="80" w:type="dxa"/>
              <w:bottom w:w="40" w:type="dxa"/>
              <w:right w:w="80" w:type="dxa"/>
            </w:tcMar>
            <w:vAlign w:val="center"/>
          </w:tcPr>
          <w:p w14:paraId="40949694" w14:textId="77777777" w:rsidR="003D563A" w:rsidRPr="009E763F" w:rsidRDefault="005121ED">
            <w:pPr>
              <w:spacing w:after="0" w:line="240" w:lineRule="auto"/>
            </w:pPr>
            <w:r w:rsidRPr="009E763F">
              <w:t xml:space="preserve">Braai or </w:t>
            </w:r>
            <w:proofErr w:type="gramStart"/>
            <w:r w:rsidRPr="009E763F">
              <w:t>open-flame</w:t>
            </w:r>
            <w:proofErr w:type="gramEnd"/>
            <w:r w:rsidRPr="009E763F">
              <w:t xml:space="preserve"> use contrary to designated areas or safety directives</w:t>
            </w:r>
          </w:p>
        </w:tc>
        <w:tc>
          <w:tcPr>
            <w:tcW w:w="1520" w:type="dxa"/>
            <w:tcMar>
              <w:top w:w="40" w:type="dxa"/>
              <w:left w:w="80" w:type="dxa"/>
              <w:bottom w:w="40" w:type="dxa"/>
              <w:right w:w="80" w:type="dxa"/>
            </w:tcMar>
            <w:vAlign w:val="center"/>
          </w:tcPr>
          <w:p w14:paraId="1F6188AE"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7BC537AD"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57F5D817" w14:textId="77777777" w:rsidR="003D563A" w:rsidRPr="009E763F" w:rsidRDefault="005121ED" w:rsidP="00D053D9">
            <w:pPr>
              <w:spacing w:after="0" w:line="240" w:lineRule="auto"/>
            </w:pPr>
            <w:r w:rsidRPr="009E763F">
              <w:t>R1,000</w:t>
            </w:r>
          </w:p>
        </w:tc>
      </w:tr>
      <w:tr w:rsidR="003D563A" w:rsidRPr="009E763F" w14:paraId="22AAE66E" w14:textId="77777777" w:rsidTr="0010715A">
        <w:trPr>
          <w:cantSplit/>
        </w:trPr>
        <w:tc>
          <w:tcPr>
            <w:tcW w:w="3686" w:type="dxa"/>
            <w:tcMar>
              <w:top w:w="40" w:type="dxa"/>
              <w:left w:w="80" w:type="dxa"/>
              <w:bottom w:w="40" w:type="dxa"/>
              <w:right w:w="80" w:type="dxa"/>
            </w:tcMar>
            <w:vAlign w:val="center"/>
          </w:tcPr>
          <w:p w14:paraId="145BFD1D" w14:textId="77777777" w:rsidR="003D563A" w:rsidRPr="009E763F" w:rsidRDefault="005121ED">
            <w:pPr>
              <w:spacing w:after="0" w:line="240" w:lineRule="auto"/>
            </w:pPr>
            <w:r w:rsidRPr="009E763F">
              <w:t>Unsafe storage or handling of fuel, gas or other hazardous materials of a remediable nature</w:t>
            </w:r>
          </w:p>
        </w:tc>
        <w:tc>
          <w:tcPr>
            <w:tcW w:w="1520" w:type="dxa"/>
            <w:tcMar>
              <w:top w:w="40" w:type="dxa"/>
              <w:left w:w="80" w:type="dxa"/>
              <w:bottom w:w="40" w:type="dxa"/>
              <w:right w:w="80" w:type="dxa"/>
            </w:tcMar>
            <w:vAlign w:val="center"/>
          </w:tcPr>
          <w:p w14:paraId="280A0473" w14:textId="77777777" w:rsidR="003D563A" w:rsidRPr="009E763F" w:rsidRDefault="005121ED" w:rsidP="0010715A">
            <w:pPr>
              <w:spacing w:after="0" w:line="240" w:lineRule="auto"/>
              <w:jc w:val="center"/>
            </w:pPr>
            <w:r w:rsidRPr="009E763F">
              <w:t>R1,000</w:t>
            </w:r>
          </w:p>
        </w:tc>
        <w:tc>
          <w:tcPr>
            <w:tcW w:w="1400" w:type="dxa"/>
            <w:tcMar>
              <w:top w:w="40" w:type="dxa"/>
              <w:left w:w="80" w:type="dxa"/>
              <w:bottom w:w="40" w:type="dxa"/>
              <w:right w:w="80" w:type="dxa"/>
            </w:tcMar>
            <w:vAlign w:val="center"/>
          </w:tcPr>
          <w:p w14:paraId="23596B1F" w14:textId="77777777" w:rsidR="003D563A" w:rsidRPr="009E763F" w:rsidRDefault="005121ED" w:rsidP="0010715A">
            <w:pPr>
              <w:spacing w:after="0" w:line="240" w:lineRule="auto"/>
              <w:jc w:val="center"/>
            </w:pPr>
            <w:r w:rsidRPr="009E763F">
              <w:t>R2,500</w:t>
            </w:r>
          </w:p>
        </w:tc>
        <w:tc>
          <w:tcPr>
            <w:tcW w:w="2500" w:type="dxa"/>
            <w:tcMar>
              <w:top w:w="40" w:type="dxa"/>
              <w:left w:w="80" w:type="dxa"/>
              <w:bottom w:w="40" w:type="dxa"/>
              <w:right w:w="80" w:type="dxa"/>
            </w:tcMar>
            <w:vAlign w:val="center"/>
          </w:tcPr>
          <w:p w14:paraId="386F58B5" w14:textId="77777777" w:rsidR="003D563A" w:rsidRPr="009E763F" w:rsidRDefault="005121ED" w:rsidP="00D053D9">
            <w:pPr>
              <w:spacing w:after="0" w:line="240" w:lineRule="auto"/>
            </w:pPr>
            <w:r w:rsidRPr="009E763F">
              <w:t>Immediate removal may be required</w:t>
            </w:r>
          </w:p>
        </w:tc>
      </w:tr>
      <w:tr w:rsidR="003D563A" w:rsidRPr="009E763F" w14:paraId="28D44DAA" w14:textId="77777777" w:rsidTr="0010715A">
        <w:trPr>
          <w:cantSplit/>
        </w:trPr>
        <w:tc>
          <w:tcPr>
            <w:tcW w:w="3686" w:type="dxa"/>
            <w:tcMar>
              <w:top w:w="40" w:type="dxa"/>
              <w:left w:w="80" w:type="dxa"/>
              <w:bottom w:w="40" w:type="dxa"/>
              <w:right w:w="80" w:type="dxa"/>
            </w:tcMar>
            <w:vAlign w:val="center"/>
          </w:tcPr>
          <w:p w14:paraId="1156D92A" w14:textId="77777777" w:rsidR="003D563A" w:rsidRPr="009E763F" w:rsidRDefault="005121ED">
            <w:pPr>
              <w:spacing w:after="0" w:line="240" w:lineRule="auto"/>
            </w:pPr>
            <w:r w:rsidRPr="009E763F">
              <w:t>Misuse of firefighting equipment other than in an emergency</w:t>
            </w:r>
          </w:p>
        </w:tc>
        <w:tc>
          <w:tcPr>
            <w:tcW w:w="1520" w:type="dxa"/>
            <w:tcMar>
              <w:top w:w="40" w:type="dxa"/>
              <w:left w:w="80" w:type="dxa"/>
              <w:bottom w:w="40" w:type="dxa"/>
              <w:right w:w="80" w:type="dxa"/>
            </w:tcMar>
            <w:vAlign w:val="center"/>
          </w:tcPr>
          <w:p w14:paraId="4BD5D382" w14:textId="77777777" w:rsidR="003D563A" w:rsidRPr="009E763F" w:rsidRDefault="005121ED" w:rsidP="0010715A">
            <w:pPr>
              <w:spacing w:after="0" w:line="240" w:lineRule="auto"/>
              <w:jc w:val="center"/>
            </w:pPr>
            <w:r w:rsidRPr="009E763F">
              <w:t>R1,000</w:t>
            </w:r>
          </w:p>
        </w:tc>
        <w:tc>
          <w:tcPr>
            <w:tcW w:w="1400" w:type="dxa"/>
            <w:tcMar>
              <w:top w:w="40" w:type="dxa"/>
              <w:left w:w="80" w:type="dxa"/>
              <w:bottom w:w="40" w:type="dxa"/>
              <w:right w:w="80" w:type="dxa"/>
            </w:tcMar>
            <w:vAlign w:val="center"/>
          </w:tcPr>
          <w:p w14:paraId="6520055B" w14:textId="77777777" w:rsidR="003D563A" w:rsidRPr="009E763F" w:rsidRDefault="005121ED" w:rsidP="0010715A">
            <w:pPr>
              <w:spacing w:after="0" w:line="240" w:lineRule="auto"/>
              <w:jc w:val="center"/>
            </w:pPr>
            <w:r w:rsidRPr="009E763F">
              <w:t>R2,500</w:t>
            </w:r>
          </w:p>
        </w:tc>
        <w:tc>
          <w:tcPr>
            <w:tcW w:w="2500" w:type="dxa"/>
            <w:tcMar>
              <w:top w:w="40" w:type="dxa"/>
              <w:left w:w="80" w:type="dxa"/>
              <w:bottom w:w="40" w:type="dxa"/>
              <w:right w:w="80" w:type="dxa"/>
            </w:tcMar>
            <w:vAlign w:val="center"/>
          </w:tcPr>
          <w:p w14:paraId="187A59D0" w14:textId="77777777" w:rsidR="003D563A" w:rsidRPr="009E763F" w:rsidRDefault="005121ED" w:rsidP="00D053D9">
            <w:pPr>
              <w:spacing w:after="0" w:line="240" w:lineRule="auto"/>
            </w:pPr>
            <w:proofErr w:type="gramStart"/>
            <w:r w:rsidRPr="009E763F">
              <w:t>Plus</w:t>
            </w:r>
            <w:proofErr w:type="gramEnd"/>
            <w:r w:rsidRPr="009E763F">
              <w:t xml:space="preserve"> repair or replacement costs</w:t>
            </w:r>
          </w:p>
        </w:tc>
      </w:tr>
    </w:tbl>
    <w:p w14:paraId="73B44913" w14:textId="77777777" w:rsidR="003D563A" w:rsidRPr="009E763F" w:rsidRDefault="003D563A"/>
    <w:p w14:paraId="66644155" w14:textId="77777777" w:rsidR="003D563A" w:rsidRPr="009E763F" w:rsidRDefault="005121ED" w:rsidP="00405220">
      <w:pPr>
        <w:pStyle w:val="Heading1"/>
        <w:spacing w:after="120"/>
      </w:pPr>
      <w:r w:rsidRPr="009E763F">
        <w:lastRenderedPageBreak/>
        <w:t>Category E: Serious, structural and high-risk breaches</w:t>
      </w:r>
    </w:p>
    <w:p w14:paraId="2F2B3538" w14:textId="77777777" w:rsidR="003D563A" w:rsidRPr="009E763F" w:rsidRDefault="005121ED">
      <w:pPr>
        <w:spacing w:after="120"/>
      </w:pPr>
      <w:r w:rsidRPr="009E763F">
        <w:t xml:space="preserve">These breaches may justify immediate notices, cost recovery or contractual remedies in addition to any administrative penalty, </w:t>
      </w:r>
      <w:proofErr w:type="gramStart"/>
      <w:r w:rsidRPr="009E763F">
        <w:t>where</w:t>
      </w:r>
      <w:proofErr w:type="gramEnd"/>
      <w:r w:rsidRPr="009E763F">
        <w:t xml:space="preserve"> lawful.</w:t>
      </w:r>
    </w:p>
    <w:tbl>
      <w:tblPr>
        <w:tblW w:w="9020" w:type="dxa"/>
        <w:tblLayout w:type="fixed"/>
        <w:tblLook w:val="04A0" w:firstRow="1" w:lastRow="0" w:firstColumn="1" w:lastColumn="0" w:noHBand="0" w:noVBand="1"/>
      </w:tblPr>
      <w:tblGrid>
        <w:gridCol w:w="3651"/>
        <w:gridCol w:w="1506"/>
        <w:gridCol w:w="1387"/>
        <w:gridCol w:w="2476"/>
      </w:tblGrid>
      <w:tr w:rsidR="003D563A" w:rsidRPr="009E763F" w14:paraId="4963307A" w14:textId="77777777" w:rsidTr="0010715A">
        <w:trPr>
          <w:cantSplit/>
          <w:tblHeader/>
        </w:trPr>
        <w:tc>
          <w:tcPr>
            <w:tcW w:w="3686" w:type="dxa"/>
            <w:shd w:val="clear" w:color="auto" w:fill="D9EAF7"/>
            <w:tcMar>
              <w:top w:w="40" w:type="dxa"/>
              <w:left w:w="80" w:type="dxa"/>
              <w:bottom w:w="40" w:type="dxa"/>
              <w:right w:w="80" w:type="dxa"/>
            </w:tcMar>
            <w:vAlign w:val="center"/>
          </w:tcPr>
          <w:p w14:paraId="27A568EE" w14:textId="77777777" w:rsidR="003D563A" w:rsidRPr="009E763F" w:rsidRDefault="005121ED">
            <w:pPr>
              <w:spacing w:after="0" w:line="240" w:lineRule="auto"/>
            </w:pPr>
            <w:r w:rsidRPr="009E763F">
              <w:rPr>
                <w:b/>
              </w:rPr>
              <w:t>Offence</w:t>
            </w:r>
          </w:p>
        </w:tc>
        <w:tc>
          <w:tcPr>
            <w:tcW w:w="1520" w:type="dxa"/>
            <w:shd w:val="clear" w:color="auto" w:fill="D9EAF7"/>
            <w:tcMar>
              <w:top w:w="40" w:type="dxa"/>
              <w:left w:w="80" w:type="dxa"/>
              <w:bottom w:w="40" w:type="dxa"/>
              <w:right w:w="80" w:type="dxa"/>
            </w:tcMar>
            <w:vAlign w:val="center"/>
          </w:tcPr>
          <w:p w14:paraId="0FB74629" w14:textId="77777777" w:rsidR="003D563A" w:rsidRPr="009E763F" w:rsidRDefault="005121ED" w:rsidP="0010715A">
            <w:pPr>
              <w:spacing w:after="0" w:line="240" w:lineRule="auto"/>
              <w:jc w:val="center"/>
            </w:pPr>
            <w:r w:rsidRPr="009E763F">
              <w:rPr>
                <w:b/>
              </w:rPr>
              <w:t>1st Offence</w:t>
            </w:r>
          </w:p>
        </w:tc>
        <w:tc>
          <w:tcPr>
            <w:tcW w:w="1400" w:type="dxa"/>
            <w:shd w:val="clear" w:color="auto" w:fill="D9EAF7"/>
            <w:tcMar>
              <w:top w:w="40" w:type="dxa"/>
              <w:left w:w="80" w:type="dxa"/>
              <w:bottom w:w="40" w:type="dxa"/>
              <w:right w:w="80" w:type="dxa"/>
            </w:tcMar>
            <w:vAlign w:val="center"/>
          </w:tcPr>
          <w:p w14:paraId="050B4241" w14:textId="77777777" w:rsidR="003D563A" w:rsidRPr="009E763F" w:rsidRDefault="005121ED" w:rsidP="0010715A">
            <w:pPr>
              <w:spacing w:after="0" w:line="240" w:lineRule="auto"/>
              <w:jc w:val="center"/>
            </w:pPr>
            <w:r w:rsidRPr="009E763F">
              <w:rPr>
                <w:b/>
              </w:rPr>
              <w:t>2nd Offence</w:t>
            </w:r>
          </w:p>
        </w:tc>
        <w:tc>
          <w:tcPr>
            <w:tcW w:w="2500" w:type="dxa"/>
            <w:shd w:val="clear" w:color="auto" w:fill="D9EAF7"/>
            <w:tcMar>
              <w:top w:w="40" w:type="dxa"/>
              <w:left w:w="80" w:type="dxa"/>
              <w:bottom w:w="40" w:type="dxa"/>
              <w:right w:w="80" w:type="dxa"/>
            </w:tcMar>
            <w:vAlign w:val="center"/>
          </w:tcPr>
          <w:p w14:paraId="1BF9634D" w14:textId="77777777" w:rsidR="003D563A" w:rsidRPr="009E763F" w:rsidRDefault="005121ED" w:rsidP="0010715A">
            <w:pPr>
              <w:spacing w:after="0" w:line="240" w:lineRule="auto"/>
              <w:jc w:val="center"/>
            </w:pPr>
            <w:r w:rsidRPr="009E763F">
              <w:rPr>
                <w:b/>
              </w:rPr>
              <w:t>3rd / Persistent or Notes</w:t>
            </w:r>
          </w:p>
        </w:tc>
      </w:tr>
      <w:tr w:rsidR="003D563A" w:rsidRPr="009E763F" w14:paraId="04B61D6F" w14:textId="77777777" w:rsidTr="0010715A">
        <w:trPr>
          <w:cantSplit/>
        </w:trPr>
        <w:tc>
          <w:tcPr>
            <w:tcW w:w="3686" w:type="dxa"/>
            <w:tcMar>
              <w:top w:w="40" w:type="dxa"/>
              <w:left w:w="80" w:type="dxa"/>
              <w:bottom w:w="40" w:type="dxa"/>
              <w:right w:w="80" w:type="dxa"/>
            </w:tcMar>
            <w:vAlign w:val="center"/>
          </w:tcPr>
          <w:p w14:paraId="7D47984D" w14:textId="77777777" w:rsidR="003D563A" w:rsidRPr="009E763F" w:rsidRDefault="005121ED">
            <w:pPr>
              <w:spacing w:after="0" w:line="240" w:lineRule="auto"/>
            </w:pPr>
            <w:r w:rsidRPr="009E763F">
              <w:t>Unauthorised building, restoration, extension or improvement work without approval</w:t>
            </w:r>
          </w:p>
        </w:tc>
        <w:tc>
          <w:tcPr>
            <w:tcW w:w="1520" w:type="dxa"/>
            <w:tcMar>
              <w:top w:w="40" w:type="dxa"/>
              <w:left w:w="80" w:type="dxa"/>
              <w:bottom w:w="40" w:type="dxa"/>
              <w:right w:w="80" w:type="dxa"/>
            </w:tcMar>
            <w:vAlign w:val="center"/>
          </w:tcPr>
          <w:p w14:paraId="3EAAB5F6" w14:textId="77777777" w:rsidR="003D563A" w:rsidRPr="009E763F" w:rsidRDefault="005121ED" w:rsidP="0010715A">
            <w:pPr>
              <w:spacing w:after="0" w:line="240" w:lineRule="auto"/>
              <w:jc w:val="center"/>
            </w:pPr>
            <w:r w:rsidRPr="009E763F">
              <w:t>R2,500</w:t>
            </w:r>
          </w:p>
        </w:tc>
        <w:tc>
          <w:tcPr>
            <w:tcW w:w="1400" w:type="dxa"/>
            <w:tcMar>
              <w:top w:w="40" w:type="dxa"/>
              <w:left w:w="80" w:type="dxa"/>
              <w:bottom w:w="40" w:type="dxa"/>
              <w:right w:w="80" w:type="dxa"/>
            </w:tcMar>
            <w:vAlign w:val="center"/>
          </w:tcPr>
          <w:p w14:paraId="36137F1A" w14:textId="77777777" w:rsidR="003D563A" w:rsidRPr="009E763F" w:rsidRDefault="005121ED" w:rsidP="0010715A">
            <w:pPr>
              <w:spacing w:after="0" w:line="240" w:lineRule="auto"/>
              <w:jc w:val="center"/>
            </w:pPr>
            <w:r w:rsidRPr="009E763F">
              <w:t>R5,000</w:t>
            </w:r>
          </w:p>
        </w:tc>
        <w:tc>
          <w:tcPr>
            <w:tcW w:w="2500" w:type="dxa"/>
            <w:tcMar>
              <w:top w:w="40" w:type="dxa"/>
              <w:left w:w="80" w:type="dxa"/>
              <w:bottom w:w="40" w:type="dxa"/>
              <w:right w:w="80" w:type="dxa"/>
            </w:tcMar>
            <w:vAlign w:val="center"/>
          </w:tcPr>
          <w:p w14:paraId="24FFCF08" w14:textId="77777777" w:rsidR="003D563A" w:rsidRPr="009E763F" w:rsidRDefault="005121ED" w:rsidP="00D053D9">
            <w:pPr>
              <w:spacing w:after="0" w:line="240" w:lineRule="auto"/>
            </w:pPr>
            <w:r w:rsidRPr="009E763F">
              <w:t>Immediate cease-works order</w:t>
            </w:r>
          </w:p>
        </w:tc>
      </w:tr>
      <w:tr w:rsidR="003D563A" w:rsidRPr="009E763F" w14:paraId="5CC389AD" w14:textId="77777777" w:rsidTr="0010715A">
        <w:trPr>
          <w:cantSplit/>
        </w:trPr>
        <w:tc>
          <w:tcPr>
            <w:tcW w:w="3686" w:type="dxa"/>
            <w:tcMar>
              <w:top w:w="40" w:type="dxa"/>
              <w:left w:w="80" w:type="dxa"/>
              <w:bottom w:w="40" w:type="dxa"/>
              <w:right w:w="80" w:type="dxa"/>
            </w:tcMar>
            <w:vAlign w:val="center"/>
          </w:tcPr>
          <w:p w14:paraId="5993CF4A" w14:textId="77777777" w:rsidR="003D563A" w:rsidRPr="009E763F" w:rsidRDefault="005121ED">
            <w:pPr>
              <w:spacing w:after="0" w:line="240" w:lineRule="auto"/>
            </w:pPr>
            <w:r w:rsidRPr="009E763F">
              <w:t>Illegal dumping of rubble, refuse, garden waste or similar material</w:t>
            </w:r>
          </w:p>
        </w:tc>
        <w:tc>
          <w:tcPr>
            <w:tcW w:w="1520" w:type="dxa"/>
            <w:tcMar>
              <w:top w:w="40" w:type="dxa"/>
              <w:left w:w="80" w:type="dxa"/>
              <w:bottom w:w="40" w:type="dxa"/>
              <w:right w:w="80" w:type="dxa"/>
            </w:tcMar>
            <w:vAlign w:val="center"/>
          </w:tcPr>
          <w:p w14:paraId="16842AEB" w14:textId="77777777" w:rsidR="003D563A" w:rsidRPr="009E763F" w:rsidRDefault="005121ED" w:rsidP="0010715A">
            <w:pPr>
              <w:spacing w:after="0" w:line="240" w:lineRule="auto"/>
              <w:jc w:val="center"/>
            </w:pPr>
            <w:r w:rsidRPr="009E763F">
              <w:t>R1,500</w:t>
            </w:r>
          </w:p>
        </w:tc>
        <w:tc>
          <w:tcPr>
            <w:tcW w:w="1400" w:type="dxa"/>
            <w:tcMar>
              <w:top w:w="40" w:type="dxa"/>
              <w:left w:w="80" w:type="dxa"/>
              <w:bottom w:w="40" w:type="dxa"/>
              <w:right w:w="80" w:type="dxa"/>
            </w:tcMar>
            <w:vAlign w:val="center"/>
          </w:tcPr>
          <w:p w14:paraId="676F3576" w14:textId="77777777" w:rsidR="003D563A" w:rsidRPr="009E763F" w:rsidRDefault="005121ED" w:rsidP="0010715A">
            <w:pPr>
              <w:spacing w:after="0" w:line="240" w:lineRule="auto"/>
              <w:jc w:val="center"/>
            </w:pPr>
            <w:r w:rsidRPr="009E763F">
              <w:t>R3,000</w:t>
            </w:r>
          </w:p>
        </w:tc>
        <w:tc>
          <w:tcPr>
            <w:tcW w:w="2500" w:type="dxa"/>
            <w:tcMar>
              <w:top w:w="40" w:type="dxa"/>
              <w:left w:w="80" w:type="dxa"/>
              <w:bottom w:w="40" w:type="dxa"/>
              <w:right w:w="80" w:type="dxa"/>
            </w:tcMar>
            <w:vAlign w:val="center"/>
          </w:tcPr>
          <w:p w14:paraId="3062E3A2" w14:textId="77777777" w:rsidR="003D563A" w:rsidRPr="009E763F" w:rsidRDefault="005121ED" w:rsidP="00D053D9">
            <w:pPr>
              <w:spacing w:after="0" w:line="240" w:lineRule="auto"/>
            </w:pPr>
            <w:proofErr w:type="gramStart"/>
            <w:r w:rsidRPr="009E763F">
              <w:t>Plus</w:t>
            </w:r>
            <w:proofErr w:type="gramEnd"/>
            <w:r w:rsidRPr="009E763F">
              <w:t xml:space="preserve"> removal costs</w:t>
            </w:r>
          </w:p>
        </w:tc>
      </w:tr>
      <w:tr w:rsidR="003D563A" w:rsidRPr="009E763F" w14:paraId="0A70805E" w14:textId="77777777" w:rsidTr="0010715A">
        <w:trPr>
          <w:cantSplit/>
        </w:trPr>
        <w:tc>
          <w:tcPr>
            <w:tcW w:w="3686" w:type="dxa"/>
            <w:tcMar>
              <w:top w:w="40" w:type="dxa"/>
              <w:left w:w="80" w:type="dxa"/>
              <w:bottom w:w="40" w:type="dxa"/>
              <w:right w:w="80" w:type="dxa"/>
            </w:tcMar>
            <w:vAlign w:val="center"/>
          </w:tcPr>
          <w:p w14:paraId="5485AB28" w14:textId="77777777" w:rsidR="003D563A" w:rsidRPr="009E763F" w:rsidRDefault="005121ED">
            <w:pPr>
              <w:spacing w:after="0" w:line="240" w:lineRule="auto"/>
            </w:pPr>
            <w:r w:rsidRPr="009E763F">
              <w:t>Encroachment, unauthorised obstruction or failure to remove a non-compliant structure or item after notice</w:t>
            </w:r>
          </w:p>
        </w:tc>
        <w:tc>
          <w:tcPr>
            <w:tcW w:w="1520" w:type="dxa"/>
            <w:tcMar>
              <w:top w:w="40" w:type="dxa"/>
              <w:left w:w="80" w:type="dxa"/>
              <w:bottom w:w="40" w:type="dxa"/>
              <w:right w:w="80" w:type="dxa"/>
            </w:tcMar>
            <w:vAlign w:val="center"/>
          </w:tcPr>
          <w:p w14:paraId="2703FA4B" w14:textId="77777777" w:rsidR="003D563A" w:rsidRPr="009E763F" w:rsidRDefault="005121ED" w:rsidP="0010715A">
            <w:pPr>
              <w:spacing w:after="0" w:line="240" w:lineRule="auto"/>
              <w:jc w:val="center"/>
            </w:pPr>
            <w:r w:rsidRPr="009E763F">
              <w:t>R1,000</w:t>
            </w:r>
          </w:p>
        </w:tc>
        <w:tc>
          <w:tcPr>
            <w:tcW w:w="1400" w:type="dxa"/>
            <w:tcMar>
              <w:top w:w="40" w:type="dxa"/>
              <w:left w:w="80" w:type="dxa"/>
              <w:bottom w:w="40" w:type="dxa"/>
              <w:right w:w="80" w:type="dxa"/>
            </w:tcMar>
            <w:vAlign w:val="center"/>
          </w:tcPr>
          <w:p w14:paraId="5EA5E423" w14:textId="77777777" w:rsidR="003D563A" w:rsidRPr="009E763F" w:rsidRDefault="005121ED" w:rsidP="0010715A">
            <w:pPr>
              <w:spacing w:after="0" w:line="240" w:lineRule="auto"/>
              <w:jc w:val="center"/>
            </w:pPr>
            <w:r w:rsidRPr="009E763F">
              <w:t>R2,000</w:t>
            </w:r>
          </w:p>
        </w:tc>
        <w:tc>
          <w:tcPr>
            <w:tcW w:w="2500" w:type="dxa"/>
            <w:tcMar>
              <w:top w:w="40" w:type="dxa"/>
              <w:left w:w="80" w:type="dxa"/>
              <w:bottom w:w="40" w:type="dxa"/>
              <w:right w:w="80" w:type="dxa"/>
            </w:tcMar>
            <w:vAlign w:val="center"/>
          </w:tcPr>
          <w:p w14:paraId="1D2E0B34" w14:textId="77777777" w:rsidR="003D563A" w:rsidRPr="009E763F" w:rsidRDefault="005121ED" w:rsidP="00D053D9">
            <w:pPr>
              <w:spacing w:after="0" w:line="240" w:lineRule="auto"/>
            </w:pPr>
            <w:r w:rsidRPr="009E763F">
              <w:t>Per month until remedied</w:t>
            </w:r>
          </w:p>
        </w:tc>
      </w:tr>
      <w:tr w:rsidR="003D563A" w:rsidRPr="009E763F" w14:paraId="076F814A" w14:textId="77777777" w:rsidTr="0010715A">
        <w:trPr>
          <w:cantSplit/>
        </w:trPr>
        <w:tc>
          <w:tcPr>
            <w:tcW w:w="3686" w:type="dxa"/>
            <w:tcMar>
              <w:top w:w="40" w:type="dxa"/>
              <w:left w:w="80" w:type="dxa"/>
              <w:bottom w:w="40" w:type="dxa"/>
              <w:right w:w="80" w:type="dxa"/>
            </w:tcMar>
            <w:vAlign w:val="center"/>
          </w:tcPr>
          <w:p w14:paraId="18F94BA6" w14:textId="77777777" w:rsidR="003D563A" w:rsidRPr="009E763F" w:rsidRDefault="005121ED">
            <w:pPr>
              <w:spacing w:after="0" w:line="240" w:lineRule="auto"/>
            </w:pPr>
            <w:r w:rsidRPr="009E763F">
              <w:t xml:space="preserve">Failure, after written demand, to provide occupancy information, updated </w:t>
            </w:r>
            <w:proofErr w:type="spellStart"/>
            <w:r w:rsidRPr="009E763F">
              <w:t>domicilium</w:t>
            </w:r>
            <w:proofErr w:type="spellEnd"/>
            <w:r w:rsidRPr="009E763F">
              <w:t xml:space="preserve"> or other required administrative details</w:t>
            </w:r>
          </w:p>
        </w:tc>
        <w:tc>
          <w:tcPr>
            <w:tcW w:w="1520" w:type="dxa"/>
            <w:tcMar>
              <w:top w:w="40" w:type="dxa"/>
              <w:left w:w="80" w:type="dxa"/>
              <w:bottom w:w="40" w:type="dxa"/>
              <w:right w:w="80" w:type="dxa"/>
            </w:tcMar>
            <w:vAlign w:val="center"/>
          </w:tcPr>
          <w:p w14:paraId="2ED7ED4E" w14:textId="77777777" w:rsidR="003D563A" w:rsidRPr="009E763F" w:rsidRDefault="005121ED" w:rsidP="0010715A">
            <w:pPr>
              <w:spacing w:after="0" w:line="240" w:lineRule="auto"/>
              <w:jc w:val="center"/>
            </w:pPr>
            <w:r w:rsidRPr="009E763F">
              <w:t>Written Warning</w:t>
            </w:r>
          </w:p>
        </w:tc>
        <w:tc>
          <w:tcPr>
            <w:tcW w:w="1400" w:type="dxa"/>
            <w:tcMar>
              <w:top w:w="40" w:type="dxa"/>
              <w:left w:w="80" w:type="dxa"/>
              <w:bottom w:w="40" w:type="dxa"/>
              <w:right w:w="80" w:type="dxa"/>
            </w:tcMar>
            <w:vAlign w:val="center"/>
          </w:tcPr>
          <w:p w14:paraId="2CB7A68C" w14:textId="77777777" w:rsidR="003D563A" w:rsidRPr="009E763F" w:rsidRDefault="005121ED" w:rsidP="0010715A">
            <w:pPr>
              <w:spacing w:after="0" w:line="240" w:lineRule="auto"/>
              <w:jc w:val="center"/>
            </w:pPr>
            <w:r w:rsidRPr="009E763F">
              <w:t>R500</w:t>
            </w:r>
          </w:p>
        </w:tc>
        <w:tc>
          <w:tcPr>
            <w:tcW w:w="2500" w:type="dxa"/>
            <w:tcMar>
              <w:top w:w="40" w:type="dxa"/>
              <w:left w:w="80" w:type="dxa"/>
              <w:bottom w:w="40" w:type="dxa"/>
              <w:right w:w="80" w:type="dxa"/>
            </w:tcMar>
            <w:vAlign w:val="center"/>
          </w:tcPr>
          <w:p w14:paraId="1C7D2134" w14:textId="77777777" w:rsidR="003D563A" w:rsidRPr="009E763F" w:rsidRDefault="005121ED" w:rsidP="00D053D9">
            <w:pPr>
              <w:spacing w:after="0" w:line="240" w:lineRule="auto"/>
            </w:pPr>
            <w:r w:rsidRPr="009E763F">
              <w:t>R1,000</w:t>
            </w:r>
          </w:p>
        </w:tc>
      </w:tr>
      <w:tr w:rsidR="003D563A" w:rsidRPr="009E763F" w14:paraId="2D9CD8A3" w14:textId="77777777" w:rsidTr="0010715A">
        <w:trPr>
          <w:cantSplit/>
        </w:trPr>
        <w:tc>
          <w:tcPr>
            <w:tcW w:w="3686" w:type="dxa"/>
            <w:tcMar>
              <w:top w:w="40" w:type="dxa"/>
              <w:left w:w="80" w:type="dxa"/>
              <w:bottom w:w="40" w:type="dxa"/>
              <w:right w:w="80" w:type="dxa"/>
            </w:tcMar>
            <w:vAlign w:val="center"/>
          </w:tcPr>
          <w:p w14:paraId="5BBFAC9A" w14:textId="77777777" w:rsidR="003D563A" w:rsidRPr="009E763F" w:rsidRDefault="005121ED">
            <w:pPr>
              <w:spacing w:after="0" w:line="240" w:lineRule="auto"/>
            </w:pPr>
            <w:r w:rsidRPr="009E763F">
              <w:t>Unauthorised short-term occupation, transient lodging, Airbnb-type use or lease below the prescribed minimum period</w:t>
            </w:r>
          </w:p>
        </w:tc>
        <w:tc>
          <w:tcPr>
            <w:tcW w:w="1520" w:type="dxa"/>
            <w:tcMar>
              <w:top w:w="40" w:type="dxa"/>
              <w:left w:w="80" w:type="dxa"/>
              <w:bottom w:w="40" w:type="dxa"/>
              <w:right w:w="80" w:type="dxa"/>
            </w:tcMar>
            <w:vAlign w:val="center"/>
          </w:tcPr>
          <w:p w14:paraId="634D7D0A" w14:textId="77777777" w:rsidR="003D563A" w:rsidRPr="009E763F" w:rsidRDefault="005121ED" w:rsidP="0010715A">
            <w:pPr>
              <w:spacing w:after="0" w:line="240" w:lineRule="auto"/>
              <w:jc w:val="center"/>
            </w:pPr>
            <w:r w:rsidRPr="009E763F">
              <w:t>Case-specific</w:t>
            </w:r>
          </w:p>
        </w:tc>
        <w:tc>
          <w:tcPr>
            <w:tcW w:w="1400" w:type="dxa"/>
            <w:tcMar>
              <w:top w:w="40" w:type="dxa"/>
              <w:left w:w="80" w:type="dxa"/>
              <w:bottom w:w="40" w:type="dxa"/>
              <w:right w:w="80" w:type="dxa"/>
            </w:tcMar>
            <w:vAlign w:val="center"/>
          </w:tcPr>
          <w:p w14:paraId="2EC2D475" w14:textId="77777777" w:rsidR="003D563A" w:rsidRPr="009E763F" w:rsidRDefault="005121ED" w:rsidP="0010715A">
            <w:pPr>
              <w:spacing w:after="0" w:line="240" w:lineRule="auto"/>
              <w:jc w:val="center"/>
            </w:pPr>
            <w:r w:rsidRPr="009E763F">
              <w:t>Case-specific</w:t>
            </w:r>
          </w:p>
        </w:tc>
        <w:tc>
          <w:tcPr>
            <w:tcW w:w="2500" w:type="dxa"/>
            <w:tcMar>
              <w:top w:w="40" w:type="dxa"/>
              <w:left w:w="80" w:type="dxa"/>
              <w:bottom w:w="40" w:type="dxa"/>
              <w:right w:w="80" w:type="dxa"/>
            </w:tcMar>
            <w:vAlign w:val="center"/>
          </w:tcPr>
          <w:p w14:paraId="035D4E98" w14:textId="779EC741" w:rsidR="003D563A" w:rsidRPr="009E763F" w:rsidRDefault="005121ED" w:rsidP="00D053D9">
            <w:pPr>
              <w:spacing w:after="0" w:line="240" w:lineRule="auto"/>
            </w:pPr>
            <w:r w:rsidRPr="009E763F">
              <w:t xml:space="preserve">May trigger </w:t>
            </w:r>
            <w:r w:rsidR="00F467A4" w:rsidRPr="009E763F">
              <w:t xml:space="preserve">the </w:t>
            </w:r>
            <w:r w:rsidRPr="009E763F">
              <w:t>immediate breach process</w:t>
            </w:r>
          </w:p>
        </w:tc>
      </w:tr>
    </w:tbl>
    <w:p w14:paraId="752FC0A0" w14:textId="77777777" w:rsidR="003D563A" w:rsidRPr="009E763F" w:rsidRDefault="003D563A"/>
    <w:p w14:paraId="43FDAB0B" w14:textId="77777777" w:rsidR="003D563A" w:rsidRPr="009E763F" w:rsidRDefault="005121ED" w:rsidP="00492373">
      <w:pPr>
        <w:pStyle w:val="Heading1"/>
        <w:spacing w:after="120"/>
      </w:pPr>
      <w:r w:rsidRPr="009E763F">
        <w:t>Matters ordinarily dealt with outside this schedule</w:t>
      </w:r>
    </w:p>
    <w:p w14:paraId="38E87E59" w14:textId="77777777" w:rsidR="00151D1C" w:rsidRPr="009318BB" w:rsidRDefault="00151D1C" w:rsidP="0010715A">
      <w:pPr>
        <w:spacing w:after="120"/>
      </w:pPr>
      <w:r w:rsidRPr="009318BB">
        <w:t>The following matters are ordinarily dealt with outside this schedule, under the Cession Agreement, the Cession Rules or another lawful process:</w:t>
      </w:r>
    </w:p>
    <w:p w14:paraId="759794A4" w14:textId="3071D04D" w:rsidR="003D563A" w:rsidRPr="009E763F" w:rsidRDefault="00151D1C" w:rsidP="00F467A4">
      <w:pPr>
        <w:pStyle w:val="ListParagraph"/>
        <w:numPr>
          <w:ilvl w:val="0"/>
          <w:numId w:val="19"/>
        </w:numPr>
        <w:spacing w:after="120"/>
      </w:pPr>
      <w:r w:rsidRPr="00492373">
        <w:rPr>
          <w:rFonts w:ascii="Aptos" w:hAnsi="Aptos"/>
        </w:rPr>
        <w:t>Levy arrears and repayment defaults, which are dealt with under the levy and breach provisions of the Cession Rules;</w:t>
      </w:r>
    </w:p>
    <w:p w14:paraId="532E5B00" w14:textId="7D34BD68" w:rsidR="003D563A" w:rsidRPr="009E763F" w:rsidRDefault="005D4BEA" w:rsidP="00F467A4">
      <w:pPr>
        <w:pStyle w:val="ListParagraph"/>
        <w:numPr>
          <w:ilvl w:val="0"/>
          <w:numId w:val="19"/>
        </w:numPr>
        <w:spacing w:after="120"/>
      </w:pPr>
      <w:r w:rsidRPr="009E763F">
        <w:t>L</w:t>
      </w:r>
      <w:r w:rsidR="005121ED" w:rsidRPr="009E763F">
        <w:t>oss of AFM membership status or failure to provide required membership proof within the prescribed period;</w:t>
      </w:r>
    </w:p>
    <w:p w14:paraId="3465FFEB" w14:textId="73425FB0" w:rsidR="003D563A" w:rsidRPr="009E763F" w:rsidRDefault="005D4BEA" w:rsidP="00F467A4">
      <w:pPr>
        <w:pStyle w:val="ListParagraph"/>
        <w:numPr>
          <w:ilvl w:val="0"/>
          <w:numId w:val="19"/>
        </w:numPr>
        <w:spacing w:after="120"/>
      </w:pPr>
      <w:r w:rsidRPr="009E763F">
        <w:t>P</w:t>
      </w:r>
      <w:r w:rsidR="005121ED" w:rsidRPr="009E763F">
        <w:t>rivate sale, direct transfer, direct payment or unauthorised alienation of cession rights;</w:t>
      </w:r>
    </w:p>
    <w:p w14:paraId="4817A9F2" w14:textId="2FDCF977" w:rsidR="003D563A" w:rsidRPr="009E763F" w:rsidRDefault="005D4BEA" w:rsidP="00F467A4">
      <w:pPr>
        <w:pStyle w:val="ListParagraph"/>
        <w:numPr>
          <w:ilvl w:val="0"/>
          <w:numId w:val="19"/>
        </w:numPr>
        <w:spacing w:after="120"/>
      </w:pPr>
      <w:r w:rsidRPr="009E763F">
        <w:t>S</w:t>
      </w:r>
      <w:r w:rsidR="005121ED" w:rsidRPr="009E763F">
        <w:t>erious overcrowding, unlawful occupation, or occupation contrary to the approved cession or lease arrangement;</w:t>
      </w:r>
    </w:p>
    <w:p w14:paraId="4EDF7F02" w14:textId="019502F3" w:rsidR="003D563A" w:rsidRPr="009E763F" w:rsidRDefault="005D4BEA" w:rsidP="00F467A4">
      <w:pPr>
        <w:pStyle w:val="ListParagraph"/>
        <w:numPr>
          <w:ilvl w:val="0"/>
          <w:numId w:val="19"/>
        </w:numPr>
        <w:spacing w:after="120"/>
      </w:pPr>
      <w:r w:rsidRPr="009E763F">
        <w:t>D</w:t>
      </w:r>
      <w:r w:rsidR="005121ED" w:rsidRPr="009E763F">
        <w:t>angerous conduct, violence, serious threats, or conduct requiring urgent safety intervention or legal action.</w:t>
      </w:r>
    </w:p>
    <w:p w14:paraId="6F183E40" w14:textId="1950D864" w:rsidR="003D563A" w:rsidRPr="009E763F" w:rsidRDefault="005121ED" w:rsidP="00405220">
      <w:pPr>
        <w:pStyle w:val="Heading1"/>
        <w:spacing w:after="120"/>
      </w:pPr>
      <w:r w:rsidRPr="009E763F">
        <w:t xml:space="preserve">No </w:t>
      </w:r>
      <w:r w:rsidR="00CC484E" w:rsidRPr="00492373">
        <w:rPr>
          <w:rFonts w:ascii="Aptos" w:hAnsi="Aptos"/>
        </w:rPr>
        <w:t>waiver</w:t>
      </w:r>
    </w:p>
    <w:p w14:paraId="101904E1" w14:textId="77777777" w:rsidR="003D563A" w:rsidRPr="009E763F" w:rsidRDefault="005121ED">
      <w:pPr>
        <w:spacing w:after="120"/>
      </w:pPr>
      <w:r w:rsidRPr="009E763F">
        <w:t>Any indulgence, tolerance or failure to enforce a rule on one occasion does not amount to a waiver of the Trust’s rights to enforce the Rules thereafter.</w:t>
      </w:r>
    </w:p>
    <w:sectPr w:rsidR="003D563A" w:rsidRPr="009E763F" w:rsidSect="00042C1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4463A" w14:textId="77777777" w:rsidR="00206853" w:rsidRDefault="00206853" w:rsidP="00A301A3">
      <w:pPr>
        <w:spacing w:after="0" w:line="240" w:lineRule="auto"/>
      </w:pPr>
      <w:r>
        <w:separator/>
      </w:r>
    </w:p>
  </w:endnote>
  <w:endnote w:type="continuationSeparator" w:id="0">
    <w:p w14:paraId="30147E38" w14:textId="77777777" w:rsidR="00206853" w:rsidRDefault="00206853" w:rsidP="00A3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1D411" w14:textId="77777777" w:rsidR="00BC6584" w:rsidRDefault="00BC6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862484"/>
      <w:docPartObj>
        <w:docPartGallery w:val="Page Numbers (Bottom of Page)"/>
        <w:docPartUnique/>
      </w:docPartObj>
    </w:sdtPr>
    <w:sdtContent>
      <w:sdt>
        <w:sdtPr>
          <w:id w:val="1728636285"/>
          <w:docPartObj>
            <w:docPartGallery w:val="Page Numbers (Top of Page)"/>
            <w:docPartUnique/>
          </w:docPartObj>
        </w:sdtPr>
        <w:sdtContent>
          <w:p w14:paraId="1F384E3C" w14:textId="77777777" w:rsidR="00A301A3" w:rsidRDefault="00A301A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E1E1E5A" w14:textId="77777777" w:rsidR="00A301A3" w:rsidRDefault="00A30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493C" w14:textId="77777777" w:rsidR="00BC6584" w:rsidRDefault="00BC6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EB14D" w14:textId="77777777" w:rsidR="00206853" w:rsidRDefault="00206853" w:rsidP="00A301A3">
      <w:pPr>
        <w:spacing w:after="0" w:line="240" w:lineRule="auto"/>
      </w:pPr>
      <w:r>
        <w:separator/>
      </w:r>
    </w:p>
  </w:footnote>
  <w:footnote w:type="continuationSeparator" w:id="0">
    <w:p w14:paraId="6209307B" w14:textId="77777777" w:rsidR="00206853" w:rsidRDefault="00206853" w:rsidP="00A30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F814" w14:textId="77777777" w:rsidR="00BC6584" w:rsidRDefault="00BC65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15D76" w14:textId="1F46CE20" w:rsidR="00A80BEA" w:rsidRDefault="00046947" w:rsidP="00046947">
    <w:pPr>
      <w:pStyle w:val="Header"/>
    </w:pPr>
    <w:r>
      <w:t>Annexure E: Fines and Penalties</w:t>
    </w:r>
    <w:r>
      <w:tab/>
    </w:r>
    <w:fldSimple w:instr=" DATE  \* MERGEFORMAT ">
      <w:r>
        <w:rPr>
          <w:noProof/>
        </w:rPr>
        <w:t>08/09/2026</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0C5C2" w14:textId="77777777" w:rsidR="00BC6584" w:rsidRDefault="00BC6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7681E"/>
    <w:multiLevelType w:val="hybridMultilevel"/>
    <w:tmpl w:val="2AE4F9B2"/>
    <w:lvl w:ilvl="0" w:tplc="F9A8579A">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B8B4F86"/>
    <w:multiLevelType w:val="multilevel"/>
    <w:tmpl w:val="2048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936F6"/>
    <w:multiLevelType w:val="multilevel"/>
    <w:tmpl w:val="760A0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E05E20"/>
    <w:multiLevelType w:val="hybridMultilevel"/>
    <w:tmpl w:val="8AF4514C"/>
    <w:lvl w:ilvl="0" w:tplc="0BB209A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3472CC0"/>
    <w:multiLevelType w:val="multilevel"/>
    <w:tmpl w:val="1916E2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E4F86"/>
    <w:multiLevelType w:val="hybridMultilevel"/>
    <w:tmpl w:val="D3CCAF5A"/>
    <w:lvl w:ilvl="0" w:tplc="ABECFF7C">
      <w:start w:val="1"/>
      <w:numFmt w:val="decimal"/>
      <w:lvlText w:val="%1."/>
      <w:lvlJc w:val="left"/>
      <w:pPr>
        <w:ind w:left="814" w:hanging="360"/>
      </w:pPr>
      <w:rPr>
        <w:rFonts w:hint="default"/>
        <w:b/>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6" w15:restartNumberingAfterBreak="0">
    <w:nsid w:val="4DDB05F5"/>
    <w:multiLevelType w:val="hybridMultilevel"/>
    <w:tmpl w:val="68BC76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2319F3"/>
    <w:multiLevelType w:val="multilevel"/>
    <w:tmpl w:val="5278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D1CEA"/>
    <w:multiLevelType w:val="multilevel"/>
    <w:tmpl w:val="DB0E2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3C24A5"/>
    <w:multiLevelType w:val="hybridMultilevel"/>
    <w:tmpl w:val="20001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065E84"/>
    <w:multiLevelType w:val="hybridMultilevel"/>
    <w:tmpl w:val="51D0170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15:restartNumberingAfterBreak="0">
    <w:nsid w:val="6E1C0178"/>
    <w:multiLevelType w:val="multilevel"/>
    <w:tmpl w:val="FE6E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E849F6"/>
    <w:multiLevelType w:val="multilevel"/>
    <w:tmpl w:val="6A6075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056591210">
    <w:abstractNumId w:val="12"/>
  </w:num>
  <w:num w:numId="2" w16cid:durableId="413209664">
    <w:abstractNumId w:val="12"/>
  </w:num>
  <w:num w:numId="3" w16cid:durableId="1584874364">
    <w:abstractNumId w:val="12"/>
  </w:num>
  <w:num w:numId="4" w16cid:durableId="27417708">
    <w:abstractNumId w:val="12"/>
  </w:num>
  <w:num w:numId="5" w16cid:durableId="850221995">
    <w:abstractNumId w:val="12"/>
  </w:num>
  <w:num w:numId="6" w16cid:durableId="216596537">
    <w:abstractNumId w:val="12"/>
  </w:num>
  <w:num w:numId="7" w16cid:durableId="1362853508">
    <w:abstractNumId w:val="12"/>
  </w:num>
  <w:num w:numId="8" w16cid:durableId="1404137475">
    <w:abstractNumId w:val="12"/>
  </w:num>
  <w:num w:numId="9" w16cid:durableId="1916931820">
    <w:abstractNumId w:val="12"/>
  </w:num>
  <w:num w:numId="10" w16cid:durableId="395864152">
    <w:abstractNumId w:val="12"/>
  </w:num>
  <w:num w:numId="11" w16cid:durableId="1167748195">
    <w:abstractNumId w:val="7"/>
  </w:num>
  <w:num w:numId="12" w16cid:durableId="599415921">
    <w:abstractNumId w:val="8"/>
  </w:num>
  <w:num w:numId="13" w16cid:durableId="1564369841">
    <w:abstractNumId w:val="1"/>
  </w:num>
  <w:num w:numId="14" w16cid:durableId="134875317">
    <w:abstractNumId w:val="4"/>
  </w:num>
  <w:num w:numId="15" w16cid:durableId="657877543">
    <w:abstractNumId w:val="11"/>
  </w:num>
  <w:num w:numId="16" w16cid:durableId="2061322079">
    <w:abstractNumId w:val="6"/>
  </w:num>
  <w:num w:numId="17" w16cid:durableId="795148810">
    <w:abstractNumId w:val="2"/>
  </w:num>
  <w:num w:numId="18" w16cid:durableId="2047371013">
    <w:abstractNumId w:val="10"/>
  </w:num>
  <w:num w:numId="19" w16cid:durableId="1422481966">
    <w:abstractNumId w:val="9"/>
  </w:num>
  <w:num w:numId="20" w16cid:durableId="1603104080">
    <w:abstractNumId w:val="5"/>
  </w:num>
  <w:num w:numId="21" w16cid:durableId="1233812172">
    <w:abstractNumId w:val="3"/>
  </w:num>
  <w:num w:numId="22" w16cid:durableId="39978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9"/>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747"/>
    <w:rsid w:val="00042C15"/>
    <w:rsid w:val="00046947"/>
    <w:rsid w:val="00086861"/>
    <w:rsid w:val="00097E42"/>
    <w:rsid w:val="000A213A"/>
    <w:rsid w:val="000A7735"/>
    <w:rsid w:val="0010715A"/>
    <w:rsid w:val="00151D1C"/>
    <w:rsid w:val="00155D51"/>
    <w:rsid w:val="001A0F77"/>
    <w:rsid w:val="001B1E44"/>
    <w:rsid w:val="00206853"/>
    <w:rsid w:val="002539AE"/>
    <w:rsid w:val="002A15E8"/>
    <w:rsid w:val="00387214"/>
    <w:rsid w:val="003B4050"/>
    <w:rsid w:val="003D563A"/>
    <w:rsid w:val="00405220"/>
    <w:rsid w:val="00406A92"/>
    <w:rsid w:val="0047576F"/>
    <w:rsid w:val="00492373"/>
    <w:rsid w:val="005121ED"/>
    <w:rsid w:val="0051268C"/>
    <w:rsid w:val="005156C8"/>
    <w:rsid w:val="005232C9"/>
    <w:rsid w:val="005A7494"/>
    <w:rsid w:val="005D4BEA"/>
    <w:rsid w:val="005F19F8"/>
    <w:rsid w:val="00655D8F"/>
    <w:rsid w:val="0066659F"/>
    <w:rsid w:val="006819A6"/>
    <w:rsid w:val="006B3382"/>
    <w:rsid w:val="006D5829"/>
    <w:rsid w:val="007D4244"/>
    <w:rsid w:val="007E72E4"/>
    <w:rsid w:val="00855367"/>
    <w:rsid w:val="009318BB"/>
    <w:rsid w:val="0096636A"/>
    <w:rsid w:val="009A1747"/>
    <w:rsid w:val="009D473F"/>
    <w:rsid w:val="009E763F"/>
    <w:rsid w:val="00A301A3"/>
    <w:rsid w:val="00A80BEA"/>
    <w:rsid w:val="00A82D46"/>
    <w:rsid w:val="00AA21D3"/>
    <w:rsid w:val="00AF29AC"/>
    <w:rsid w:val="00B661F8"/>
    <w:rsid w:val="00B96BD2"/>
    <w:rsid w:val="00BB00A4"/>
    <w:rsid w:val="00BC6584"/>
    <w:rsid w:val="00C37884"/>
    <w:rsid w:val="00CA54BC"/>
    <w:rsid w:val="00CA5EC6"/>
    <w:rsid w:val="00CC0619"/>
    <w:rsid w:val="00CC484E"/>
    <w:rsid w:val="00D053D9"/>
    <w:rsid w:val="00D15CFD"/>
    <w:rsid w:val="00D41B59"/>
    <w:rsid w:val="00DD0C06"/>
    <w:rsid w:val="00E90BEE"/>
    <w:rsid w:val="00F467A4"/>
    <w:rsid w:val="00F927F5"/>
    <w:rsid w:val="00FF24B4"/>
    <w:rsid w:val="00FF2D0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78D4D"/>
  <w15:chartTrackingRefBased/>
  <w15:docId w15:val="{2DB72171-8C02-4CC6-84C3-14B679ADC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1D3"/>
  </w:style>
  <w:style w:type="paragraph" w:styleId="Heading1">
    <w:name w:val="heading 1"/>
    <w:basedOn w:val="Normal"/>
    <w:next w:val="Normal"/>
    <w:link w:val="Heading1Char"/>
    <w:uiPriority w:val="9"/>
    <w:qFormat/>
    <w:rsid w:val="00FF24B4"/>
    <w:pPr>
      <w:keepNext/>
      <w:shd w:val="clear" w:color="auto" w:fill="153D63"/>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A21D3"/>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A21D3"/>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AA21D3"/>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AA21D3"/>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AA21D3"/>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AA21D3"/>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AA21D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A21D3"/>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4B4"/>
    <w:rPr>
      <w:caps/>
      <w:color w:val="FFFFFF" w:themeColor="background1"/>
      <w:spacing w:val="15"/>
      <w:sz w:val="22"/>
      <w:szCs w:val="22"/>
      <w:shd w:val="clear" w:color="auto" w:fill="153D63"/>
    </w:rPr>
  </w:style>
  <w:style w:type="character" w:customStyle="1" w:styleId="Heading2Char">
    <w:name w:val="Heading 2 Char"/>
    <w:basedOn w:val="DefaultParagraphFont"/>
    <w:link w:val="Heading2"/>
    <w:uiPriority w:val="9"/>
    <w:semiHidden/>
    <w:rsid w:val="00AA21D3"/>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AA21D3"/>
    <w:rPr>
      <w:caps/>
      <w:color w:val="0A2F40" w:themeColor="accent1" w:themeShade="7F"/>
      <w:spacing w:val="15"/>
    </w:rPr>
  </w:style>
  <w:style w:type="character" w:customStyle="1" w:styleId="Heading4Char">
    <w:name w:val="Heading 4 Char"/>
    <w:basedOn w:val="DefaultParagraphFont"/>
    <w:link w:val="Heading4"/>
    <w:uiPriority w:val="9"/>
    <w:semiHidden/>
    <w:rsid w:val="00AA21D3"/>
    <w:rPr>
      <w:caps/>
      <w:color w:val="0F4761" w:themeColor="accent1" w:themeShade="BF"/>
      <w:spacing w:val="10"/>
    </w:rPr>
  </w:style>
  <w:style w:type="character" w:customStyle="1" w:styleId="Heading5Char">
    <w:name w:val="Heading 5 Char"/>
    <w:basedOn w:val="DefaultParagraphFont"/>
    <w:link w:val="Heading5"/>
    <w:uiPriority w:val="9"/>
    <w:semiHidden/>
    <w:rsid w:val="00AA21D3"/>
    <w:rPr>
      <w:caps/>
      <w:color w:val="0F4761" w:themeColor="accent1" w:themeShade="BF"/>
      <w:spacing w:val="10"/>
    </w:rPr>
  </w:style>
  <w:style w:type="character" w:customStyle="1" w:styleId="Heading6Char">
    <w:name w:val="Heading 6 Char"/>
    <w:basedOn w:val="DefaultParagraphFont"/>
    <w:link w:val="Heading6"/>
    <w:uiPriority w:val="9"/>
    <w:semiHidden/>
    <w:rsid w:val="00AA21D3"/>
    <w:rPr>
      <w:caps/>
      <w:color w:val="0F4761" w:themeColor="accent1" w:themeShade="BF"/>
      <w:spacing w:val="10"/>
    </w:rPr>
  </w:style>
  <w:style w:type="character" w:customStyle="1" w:styleId="Heading7Char">
    <w:name w:val="Heading 7 Char"/>
    <w:basedOn w:val="DefaultParagraphFont"/>
    <w:link w:val="Heading7"/>
    <w:uiPriority w:val="9"/>
    <w:semiHidden/>
    <w:rsid w:val="00AA21D3"/>
    <w:rPr>
      <w:caps/>
      <w:color w:val="0F4761" w:themeColor="accent1" w:themeShade="BF"/>
      <w:spacing w:val="10"/>
    </w:rPr>
  </w:style>
  <w:style w:type="character" w:customStyle="1" w:styleId="Heading8Char">
    <w:name w:val="Heading 8 Char"/>
    <w:basedOn w:val="DefaultParagraphFont"/>
    <w:link w:val="Heading8"/>
    <w:uiPriority w:val="9"/>
    <w:semiHidden/>
    <w:rsid w:val="00AA21D3"/>
    <w:rPr>
      <w:caps/>
      <w:spacing w:val="10"/>
      <w:sz w:val="18"/>
      <w:szCs w:val="18"/>
    </w:rPr>
  </w:style>
  <w:style w:type="character" w:customStyle="1" w:styleId="Heading9Char">
    <w:name w:val="Heading 9 Char"/>
    <w:basedOn w:val="DefaultParagraphFont"/>
    <w:link w:val="Heading9"/>
    <w:uiPriority w:val="9"/>
    <w:semiHidden/>
    <w:rsid w:val="00AA21D3"/>
    <w:rPr>
      <w:i/>
      <w:iCs/>
      <w:caps/>
      <w:spacing w:val="10"/>
      <w:sz w:val="18"/>
      <w:szCs w:val="18"/>
    </w:rPr>
  </w:style>
  <w:style w:type="paragraph" w:styleId="Title">
    <w:name w:val="Title"/>
    <w:basedOn w:val="Normal"/>
    <w:next w:val="Normal"/>
    <w:link w:val="TitleChar"/>
    <w:uiPriority w:val="10"/>
    <w:qFormat/>
    <w:rsid w:val="00FF24B4"/>
    <w:pPr>
      <w:spacing w:before="0" w:after="0"/>
      <w:jc w:val="center"/>
    </w:pPr>
    <w:rPr>
      <w:rFonts w:asciiTheme="majorHAnsi" w:eastAsiaTheme="majorEastAsia" w:hAnsiTheme="majorHAnsi" w:cstheme="majorBidi"/>
      <w:caps/>
      <w:color w:val="153D63"/>
      <w:spacing w:val="10"/>
      <w:sz w:val="52"/>
      <w:szCs w:val="52"/>
    </w:rPr>
  </w:style>
  <w:style w:type="character" w:customStyle="1" w:styleId="TitleChar">
    <w:name w:val="Title Char"/>
    <w:basedOn w:val="DefaultParagraphFont"/>
    <w:link w:val="Title"/>
    <w:uiPriority w:val="10"/>
    <w:rsid w:val="00FF24B4"/>
    <w:rPr>
      <w:rFonts w:asciiTheme="majorHAnsi" w:eastAsiaTheme="majorEastAsia" w:hAnsiTheme="majorHAnsi" w:cstheme="majorBidi"/>
      <w:caps/>
      <w:color w:val="153D63"/>
      <w:spacing w:val="10"/>
      <w:sz w:val="52"/>
      <w:szCs w:val="52"/>
    </w:rPr>
  </w:style>
  <w:style w:type="paragraph" w:styleId="Subtitle">
    <w:name w:val="Subtitle"/>
    <w:basedOn w:val="Normal"/>
    <w:next w:val="Normal"/>
    <w:link w:val="SubtitleChar"/>
    <w:uiPriority w:val="11"/>
    <w:qFormat/>
    <w:rsid w:val="00AA21D3"/>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A21D3"/>
    <w:rPr>
      <w:caps/>
      <w:color w:val="595959" w:themeColor="text1" w:themeTint="A6"/>
      <w:spacing w:val="10"/>
      <w:sz w:val="21"/>
      <w:szCs w:val="21"/>
    </w:rPr>
  </w:style>
  <w:style w:type="paragraph" w:styleId="Quote">
    <w:name w:val="Quote"/>
    <w:basedOn w:val="Normal"/>
    <w:next w:val="Normal"/>
    <w:link w:val="QuoteChar"/>
    <w:uiPriority w:val="29"/>
    <w:qFormat/>
    <w:rsid w:val="00AA21D3"/>
    <w:rPr>
      <w:i/>
      <w:iCs/>
      <w:sz w:val="24"/>
      <w:szCs w:val="24"/>
    </w:rPr>
  </w:style>
  <w:style w:type="character" w:customStyle="1" w:styleId="QuoteChar">
    <w:name w:val="Quote Char"/>
    <w:basedOn w:val="DefaultParagraphFont"/>
    <w:link w:val="Quote"/>
    <w:uiPriority w:val="29"/>
    <w:rsid w:val="00AA21D3"/>
    <w:rPr>
      <w:i/>
      <w:iCs/>
      <w:sz w:val="24"/>
      <w:szCs w:val="24"/>
    </w:rPr>
  </w:style>
  <w:style w:type="paragraph" w:styleId="ListParagraph">
    <w:name w:val="List Paragraph"/>
    <w:basedOn w:val="Normal"/>
    <w:uiPriority w:val="34"/>
    <w:qFormat/>
    <w:rsid w:val="005F19F8"/>
    <w:pPr>
      <w:numPr>
        <w:numId w:val="22"/>
      </w:numPr>
      <w:spacing w:line="360" w:lineRule="auto"/>
      <w:ind w:left="924" w:hanging="357"/>
      <w:contextualSpacing/>
    </w:pPr>
  </w:style>
  <w:style w:type="character" w:styleId="IntenseEmphasis">
    <w:name w:val="Intense Emphasis"/>
    <w:uiPriority w:val="21"/>
    <w:qFormat/>
    <w:rsid w:val="00AA21D3"/>
    <w:rPr>
      <w:b/>
      <w:bCs/>
      <w:caps/>
      <w:color w:val="0A2F40" w:themeColor="accent1" w:themeShade="7F"/>
      <w:spacing w:val="10"/>
    </w:rPr>
  </w:style>
  <w:style w:type="paragraph" w:styleId="IntenseQuote">
    <w:name w:val="Intense Quote"/>
    <w:basedOn w:val="Normal"/>
    <w:next w:val="Normal"/>
    <w:link w:val="IntenseQuoteChar"/>
    <w:uiPriority w:val="30"/>
    <w:qFormat/>
    <w:rsid w:val="00AA21D3"/>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AA21D3"/>
    <w:rPr>
      <w:color w:val="156082" w:themeColor="accent1"/>
      <w:sz w:val="24"/>
      <w:szCs w:val="24"/>
    </w:rPr>
  </w:style>
  <w:style w:type="character" w:styleId="IntenseReference">
    <w:name w:val="Intense Reference"/>
    <w:uiPriority w:val="32"/>
    <w:qFormat/>
    <w:rsid w:val="00AA21D3"/>
    <w:rPr>
      <w:b/>
      <w:bCs/>
      <w:i/>
      <w:iCs/>
      <w:caps/>
      <w:color w:val="156082" w:themeColor="accent1"/>
    </w:rPr>
  </w:style>
  <w:style w:type="paragraph" w:styleId="Caption">
    <w:name w:val="caption"/>
    <w:basedOn w:val="Normal"/>
    <w:next w:val="Normal"/>
    <w:uiPriority w:val="35"/>
    <w:semiHidden/>
    <w:unhideWhenUsed/>
    <w:qFormat/>
    <w:rsid w:val="00AA21D3"/>
    <w:rPr>
      <w:b/>
      <w:bCs/>
      <w:color w:val="0F4761" w:themeColor="accent1" w:themeShade="BF"/>
      <w:sz w:val="16"/>
      <w:szCs w:val="16"/>
    </w:rPr>
  </w:style>
  <w:style w:type="character" w:styleId="Strong">
    <w:name w:val="Strong"/>
    <w:uiPriority w:val="22"/>
    <w:qFormat/>
    <w:rsid w:val="00AA21D3"/>
    <w:rPr>
      <w:b/>
      <w:bCs/>
    </w:rPr>
  </w:style>
  <w:style w:type="character" w:styleId="Emphasis">
    <w:name w:val="Emphasis"/>
    <w:uiPriority w:val="20"/>
    <w:qFormat/>
    <w:rsid w:val="00AA21D3"/>
    <w:rPr>
      <w:caps/>
      <w:color w:val="0A2F40" w:themeColor="accent1" w:themeShade="7F"/>
      <w:spacing w:val="5"/>
    </w:rPr>
  </w:style>
  <w:style w:type="paragraph" w:styleId="NoSpacing">
    <w:name w:val="No Spacing"/>
    <w:link w:val="NoSpacingChar"/>
    <w:uiPriority w:val="1"/>
    <w:qFormat/>
    <w:rsid w:val="00AA21D3"/>
    <w:pPr>
      <w:spacing w:after="0" w:line="240" w:lineRule="auto"/>
    </w:pPr>
  </w:style>
  <w:style w:type="character" w:customStyle="1" w:styleId="NoSpacingChar">
    <w:name w:val="No Spacing Char"/>
    <w:basedOn w:val="DefaultParagraphFont"/>
    <w:link w:val="NoSpacing"/>
    <w:uiPriority w:val="1"/>
    <w:rsid w:val="009A1747"/>
  </w:style>
  <w:style w:type="character" w:styleId="SubtleEmphasis">
    <w:name w:val="Subtle Emphasis"/>
    <w:uiPriority w:val="19"/>
    <w:qFormat/>
    <w:rsid w:val="00AA21D3"/>
    <w:rPr>
      <w:i/>
      <w:iCs/>
      <w:color w:val="0A2F40" w:themeColor="accent1" w:themeShade="7F"/>
    </w:rPr>
  </w:style>
  <w:style w:type="character" w:styleId="SubtleReference">
    <w:name w:val="Subtle Reference"/>
    <w:uiPriority w:val="31"/>
    <w:qFormat/>
    <w:rsid w:val="00AA21D3"/>
    <w:rPr>
      <w:b/>
      <w:bCs/>
      <w:color w:val="156082" w:themeColor="accent1"/>
    </w:rPr>
  </w:style>
  <w:style w:type="character" w:styleId="BookTitle">
    <w:name w:val="Book Title"/>
    <w:uiPriority w:val="33"/>
    <w:qFormat/>
    <w:rsid w:val="00AA21D3"/>
    <w:rPr>
      <w:b/>
      <w:bCs/>
      <w:i/>
      <w:iCs/>
      <w:spacing w:val="0"/>
    </w:rPr>
  </w:style>
  <w:style w:type="paragraph" w:styleId="TOCHeading">
    <w:name w:val="TOC Heading"/>
    <w:basedOn w:val="Heading1"/>
    <w:next w:val="Normal"/>
    <w:uiPriority w:val="39"/>
    <w:semiHidden/>
    <w:unhideWhenUsed/>
    <w:qFormat/>
    <w:rsid w:val="00AA21D3"/>
    <w:pPr>
      <w:outlineLvl w:val="9"/>
    </w:pPr>
  </w:style>
  <w:style w:type="paragraph" w:styleId="Header">
    <w:name w:val="header"/>
    <w:basedOn w:val="Normal"/>
    <w:link w:val="HeaderChar"/>
    <w:uiPriority w:val="99"/>
    <w:unhideWhenUsed/>
    <w:rsid w:val="00A301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1A3"/>
  </w:style>
  <w:style w:type="paragraph" w:styleId="Footer">
    <w:name w:val="footer"/>
    <w:basedOn w:val="Normal"/>
    <w:link w:val="FooterChar"/>
    <w:uiPriority w:val="99"/>
    <w:unhideWhenUsed/>
    <w:rsid w:val="00A30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1A3"/>
  </w:style>
  <w:style w:type="paragraph" w:styleId="Revision">
    <w:name w:val="Revision"/>
    <w:hidden/>
    <w:uiPriority w:val="99"/>
    <w:semiHidden/>
    <w:rsid w:val="00405220"/>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170A5F-DDEB-4B46-9B9F-DAAAAEB4EBDF}">
  <we:reference id="wa200010453" version="1.0.0.1" store="en-US" storeType="OMEX"/>
  <we:alternateReferences>
    <we:reference id="WA200010453" version="1.0.0.1" store="" storeType="OMEX"/>
  </we:alternateReferences>
  <we:properties>
    <we:property name="claude.fileId" value="&quot;5d271047-206b-471b-93d8-9efee34f07f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C4866-55B9-404C-BAAC-E747CC0AA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van Heerden</dc:creator>
  <cp:keywords/>
  <dc:description/>
  <cp:lastModifiedBy>Etienne van Heerden</cp:lastModifiedBy>
  <cp:revision>26</cp:revision>
  <cp:lastPrinted>2026-09-08T12:49:00Z</cp:lastPrinted>
  <dcterms:created xsi:type="dcterms:W3CDTF">2026-03-18T11:14:00Z</dcterms:created>
  <dcterms:modified xsi:type="dcterms:W3CDTF">2026-09-08T12:52:00Z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d82b4433-cb59-4e0e-9c81-f3efade71665</vt:lpwstr>
  </property>
</Properties>
</file>